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AEA4" w14:textId="77777777" w:rsidR="00037CB4" w:rsidRPr="00037CB4" w:rsidRDefault="00037CB4" w:rsidP="00037CB4">
      <w:pPr>
        <w:spacing w:before="300" w:after="30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37CB4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fldChar w:fldCharType="begin"/>
      </w:r>
      <w:r w:rsidRPr="00037CB4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instrText xml:space="preserve"> HYPERLINK "http://legislacao.planalto.gov.br/legisla/legislacao.nsf/Viw_Identificacao/DEC%209.579-2018?OpenDocument" </w:instrText>
      </w:r>
      <w:r w:rsidRPr="00037CB4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fldChar w:fldCharType="separate"/>
      </w:r>
      <w:r w:rsidRPr="00037CB4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pt-BR"/>
        </w:rPr>
        <w:t>DECRETO Nº 9.579, DE 22 DE NOVEMBRO DE 2018</w:t>
      </w:r>
      <w:r w:rsidRPr="00037CB4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723"/>
      </w:tblGrid>
      <w:tr w:rsidR="00037CB4" w:rsidRPr="00037CB4" w14:paraId="4EBE9E62" w14:textId="77777777" w:rsidTr="00037CB4">
        <w:trPr>
          <w:tblCellSpacing w:w="0" w:type="dxa"/>
        </w:trPr>
        <w:tc>
          <w:tcPr>
            <w:tcW w:w="2550" w:type="pct"/>
            <w:vAlign w:val="center"/>
            <w:hideMark/>
          </w:tcPr>
          <w:p w14:paraId="4CDCA105" w14:textId="77777777" w:rsidR="00037CB4" w:rsidRPr="00037CB4" w:rsidRDefault="00037CB4" w:rsidP="00037CB4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450" w:type="pct"/>
            <w:vAlign w:val="center"/>
            <w:hideMark/>
          </w:tcPr>
          <w:p w14:paraId="471A15AE" w14:textId="77777777" w:rsidR="00037CB4" w:rsidRPr="00037CB4" w:rsidRDefault="00037CB4" w:rsidP="00037CB4">
            <w:pPr>
              <w:spacing w:before="100" w:beforeAutospacing="1" w:after="100" w:afterAutospacing="1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7CB4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Consolida atos normativos editados pelo Poder Executivo federal que dispõem sobre a temática do lactente, da criança e do adolescente e do aprendiz, e sobre o Conselho Nacional dos Direitos da Criança e do Adolescente, o Fundo Nacional para a Criança e </w:t>
            </w:r>
            <w:proofErr w:type="spellStart"/>
            <w:r w:rsidRPr="00037CB4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o</w:t>
            </w:r>
            <w:proofErr w:type="spellEnd"/>
            <w:r w:rsidRPr="00037CB4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Adolescente e os programas federais da criança e do adolescente, e dá outras providências.</w:t>
            </w:r>
          </w:p>
        </w:tc>
      </w:tr>
    </w:tbl>
    <w:p w14:paraId="01CEFE35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 PRESIDENTE DA REPÚBLICA </w:t>
      </w: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no uso da atribuição que lhe confere o art. 84, </w:t>
      </w:r>
      <w:r w:rsidRPr="00037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 </w:t>
      </w: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inciso IV, da Constituição, e tendo em vista o disposto na Lei Complementar nº 95, de 26 de fevereiro de 1998, e na Lei nº 8.069, de 13 de julho de 1990 - Estatuto da Criança e do Adolescente,</w:t>
      </w:r>
    </w:p>
    <w:p w14:paraId="7CFADA3E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037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DECRETA </w:t>
      </w: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  <w:proofErr w:type="gramEnd"/>
    </w:p>
    <w:p w14:paraId="3E93760F" w14:textId="77777777" w:rsidR="00037CB4" w:rsidRPr="00037CB4" w:rsidRDefault="00037CB4" w:rsidP="00037CB4">
      <w:pPr>
        <w:spacing w:before="300" w:after="300" w:line="240" w:lineRule="auto"/>
        <w:ind w:left="-284" w:firstLine="57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tituloi"/>
      <w:bookmarkEnd w:id="0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TÍTULO I</w:t>
      </w:r>
    </w:p>
    <w:p w14:paraId="3A24FFD5" w14:textId="77777777" w:rsidR="00037CB4" w:rsidRPr="00037CB4" w:rsidRDefault="00037CB4" w:rsidP="00037CB4">
      <w:pPr>
        <w:spacing w:before="300" w:after="300" w:line="240" w:lineRule="auto"/>
        <w:ind w:left="-284" w:firstLine="57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DISPOSIÇÕES PRELIMINARES</w:t>
      </w:r>
    </w:p>
    <w:p w14:paraId="387754D0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" w:name="art1"/>
      <w:bookmarkEnd w:id="1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1º Este Decreto consolida os atos normativos editados pelo Poder Executivo federal que dispõem sobre a temática da criança e do adolescente, em observância ao disposto na </w:t>
      </w:r>
      <w:hyperlink r:id="rId4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Complementar nº 95, de 26 de fevereiro de 1998 </w:t>
        </w:r>
      </w:hyperlink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no </w:t>
      </w:r>
      <w:hyperlink r:id="rId5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9.191, de 1º de novembro de 2017 </w:t>
        </w:r>
      </w:hyperlink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4FD7F83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Para fins do disposto neste Decreto, considera-se consolidação a reunião de atos normativos pertinentes a determinada matéria em um único diploma legal, com a revogação formal daqueles atos normativos incorporados à consolidação e sem a modificação do alcance nem da interrupção da força normativa dos dispositivos consolidados, nos termos do disposto no </w:t>
      </w:r>
      <w:hyperlink r:id="rId6" w:anchor="art13%C2%A71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13, § 1º, da Lei Complementar nº 95, de 1998 </w:t>
        </w:r>
      </w:hyperlink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no </w:t>
      </w:r>
      <w:hyperlink r:id="rId7" w:anchor="art45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45 do Decreto nº 9.191, de 2017.</w:t>
        </w:r>
      </w:hyperlink>
    </w:p>
    <w:p w14:paraId="1C11972A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A consolidação de atos normativos tem por objetivo eliminar do ordenamento jurídico brasileiro normas de conteúdo idêntico ou divergente, observado o disposto no </w:t>
      </w:r>
      <w:hyperlink r:id="rId8" w:anchor="art46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46 do Decreto nº 9.191, de 2017.</w:t>
        </w:r>
      </w:hyperlink>
    </w:p>
    <w:p w14:paraId="69E0E02D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" w:name="art2"/>
      <w:bookmarkEnd w:id="2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 Para fins do disposto neste Decreto, considera-se criança a pessoa com até doze anos de idade incompletos e adolescente a pessoa entre doze e dezoito anos de idade, em observância ao disposto na </w:t>
      </w:r>
      <w:hyperlink r:id="rId9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8.069, de 13 de julho de 1990 </w:t>
        </w:r>
      </w:hyperlink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Estatuto da Criança e do Adolescente.</w:t>
      </w:r>
    </w:p>
    <w:p w14:paraId="730507D8" w14:textId="77777777" w:rsid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Nas hipóteses previstas em lei, o disposto neste Decreto se aplica, excepcionalmente, às pessoas entre dezoito e vinte e um anos.</w:t>
      </w:r>
    </w:p>
    <w:p w14:paraId="230AE015" w14:textId="77777777" w:rsid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73434DC8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.............................................................................................................................................</w:t>
      </w:r>
    </w:p>
    <w:p w14:paraId="780BEEC9" w14:textId="77777777" w:rsidR="00037CB4" w:rsidRPr="00037CB4" w:rsidRDefault="00037CB4" w:rsidP="00037CB4">
      <w:pPr>
        <w:spacing w:before="300" w:after="300" w:line="240" w:lineRule="auto"/>
        <w:ind w:left="-284" w:firstLine="57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3" w:name="tituloii"/>
      <w:bookmarkStart w:id="4" w:name="titulovi"/>
      <w:bookmarkEnd w:id="3"/>
      <w:bookmarkEnd w:id="4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TÍTULO VI</w:t>
      </w:r>
    </w:p>
    <w:p w14:paraId="7CD47C0B" w14:textId="77777777" w:rsidR="00037CB4" w:rsidRPr="00037CB4" w:rsidRDefault="00037CB4" w:rsidP="00037CB4">
      <w:pPr>
        <w:spacing w:before="300" w:after="300" w:line="240" w:lineRule="auto"/>
        <w:ind w:left="-284" w:firstLine="57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PROGRAMA DE PROTEÇÃO A CRIANÇAS E ADOLESCENTES AMEAÇADOS DE MORTE</w:t>
      </w:r>
    </w:p>
    <w:p w14:paraId="7EA7A8E7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5" w:name="art109"/>
      <w:bookmarkEnd w:id="5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109. Fica instituído o Programa de Proteção a Crianças e Adolescentes Ameaçados de Morte - PPCAAM.</w:t>
      </w:r>
    </w:p>
    <w:p w14:paraId="0107B051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6" w:name="art110"/>
      <w:bookmarkEnd w:id="6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110. O PPCAAM será coordenado pela Secretaria Nacional dos Direitos da Criança e do Adolescente do Ministério dos Direitos Humanos.</w:t>
      </w:r>
    </w:p>
    <w:p w14:paraId="1F03B36C" w14:textId="77777777" w:rsidR="00037CB4" w:rsidRPr="00037CB4" w:rsidRDefault="00037CB4" w:rsidP="00037CB4">
      <w:pPr>
        <w:spacing w:before="300" w:after="300" w:line="240" w:lineRule="auto"/>
        <w:ind w:left="-284" w:firstLine="57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7" w:name="titulovisecaoi"/>
      <w:bookmarkEnd w:id="7"/>
      <w:r w:rsidRPr="00037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lastRenderedPageBreak/>
        <w:t>Seção I</w:t>
      </w:r>
    </w:p>
    <w:p w14:paraId="6C06FF37" w14:textId="77777777" w:rsidR="00037CB4" w:rsidRPr="00037CB4" w:rsidRDefault="00037CB4" w:rsidP="00037CB4">
      <w:pPr>
        <w:spacing w:before="300" w:after="300" w:line="240" w:lineRule="auto"/>
        <w:ind w:left="-284" w:firstLine="57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 finalidade do Programa de Proteção a Crianças e Adolescentes Ameaçados de Morte</w:t>
      </w:r>
    </w:p>
    <w:p w14:paraId="6379C32C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8" w:name="art111"/>
      <w:bookmarkEnd w:id="8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111. O PPCAAM tem por finalidade proteger, em conformidade com o disposto na </w:t>
      </w:r>
      <w:hyperlink r:id="rId10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8.069, de 1990 </w:t>
        </w:r>
      </w:hyperlink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Estatuto da Criança e do Adolescente, crianças e adolescentes expostos a grave e iminente ameaça de morte, quando esgotados os meios convencionais, por meio da prevenção ou da repressão da ameaça.</w:t>
      </w:r>
    </w:p>
    <w:p w14:paraId="51415DA7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As ações do PPCAAM poderão ser estendidas a jovens com até vinte e um anos, se egressos do sistema socioeducativo.</w:t>
      </w:r>
    </w:p>
    <w:p w14:paraId="53B2B45F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A proteção poderá ser estendida aos pais ou responsáveis, ao cônjuge ou companheiro, aos ascendentes, descendentes, dependentes, colaterais e aos que tenham, comprovadamente, convivência habitual com o ameaçado, a fim de preservar a convivência familiar.</w:t>
      </w:r>
    </w:p>
    <w:p w14:paraId="09BE7F26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 Não haverá necessidade do esgotamento dos meios convencionais referidos no </w:t>
      </w:r>
      <w:r w:rsidRPr="00037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 </w:t>
      </w: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 hipótese de ineficácia patente do emprego desses meios na prevenção ou na repressão da ameaça.</w:t>
      </w:r>
    </w:p>
    <w:p w14:paraId="6C209817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4º Na hipótese de proteção estendida a que se refere o § 2º a familiares que sejam servidores públicos ou militares, fica assegurada, nos termos estabelecidos no </w:t>
      </w:r>
      <w:hyperlink r:id="rId11" w:anchor="art7vi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inciso VI do </w:t>
        </w:r>
        <w:r w:rsidRPr="00037C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pt-BR"/>
          </w:rPr>
          <w:t>caput </w:t>
        </w:r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do art. 7º da Lei nº 9.807, de 13 de julho de 1999 </w:t>
        </w:r>
      </w:hyperlink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suspensão temporária das atividades funcionais, sem prejuízo dos vencimentos ou das vantagens percebidos.</w:t>
      </w:r>
    </w:p>
    <w:p w14:paraId="3977888B" w14:textId="77777777" w:rsidR="00037CB4" w:rsidRPr="00037CB4" w:rsidRDefault="00037CB4" w:rsidP="00037CB4">
      <w:pPr>
        <w:spacing w:before="300" w:after="300" w:line="240" w:lineRule="auto"/>
        <w:ind w:left="-284" w:firstLine="57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9" w:name="titulovisecaoii"/>
      <w:bookmarkEnd w:id="9"/>
      <w:r w:rsidRPr="00037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II</w:t>
      </w:r>
    </w:p>
    <w:p w14:paraId="39BDFC69" w14:textId="77777777" w:rsidR="00037CB4" w:rsidRPr="00037CB4" w:rsidRDefault="00037CB4" w:rsidP="00037CB4">
      <w:pPr>
        <w:spacing w:before="300" w:after="300" w:line="240" w:lineRule="auto"/>
        <w:ind w:left="-284" w:firstLine="57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 execução do Programa de Proteção a Crianças e Adolescentes Ameaçados de Morte</w:t>
      </w:r>
    </w:p>
    <w:p w14:paraId="48891FA9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0" w:name="art112"/>
      <w:bookmarkEnd w:id="10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112. O PPCAAM será executado, prioritariamente, por meio de acordos de cooperação firmados entre a União, os Estados e o Distrito Federal.</w:t>
      </w:r>
    </w:p>
    <w:p w14:paraId="4F90763A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Para a execução do PPCAAM, poderão ser celebrados acordos de cooperação técnica, convênios, ajustes, termos de fomento ou termos de colaboração ou outras formas de descentralização de recursos legalmente constituídas, entre a União, os Estados, o Distrito Federal, os órgãos da administração pública federal e as entidades públicas ou privadas, sob a supervisão da Secretaria Nacional dos Direitos da Criança e do Adolescente do Ministério dos Direitos Humanos.</w:t>
      </w:r>
    </w:p>
    <w:p w14:paraId="7414751F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Os recursos para a implementação das ações do PPCAAM correrão à conta das dotações orçamentárias consignadas anualmente ao Ministério dos Direitos Humanos, observados os limites de movimentação, empenho e pagamento da programação orçamentária e financeira anual.</w:t>
      </w:r>
    </w:p>
    <w:p w14:paraId="4FDE0F3C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1" w:name="art113"/>
      <w:bookmarkEnd w:id="11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113. Para firmar o acordo de cooperação previsto no </w:t>
      </w:r>
      <w:r w:rsidRPr="00037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 </w:t>
      </w: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art. 112, o Estado ou o Distrito Federal deverá constituir conselho gestor responsável por implementar, acompanhar, avaliar e zelar pela qualidade da execução do PPCAAM, que terá as suas reuniões coordenadas pela Secretaria de Estado ou do Distrito Federal executora do PPCAAM.</w:t>
      </w:r>
    </w:p>
    <w:p w14:paraId="14FB5D12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Poderão compor o conselho gestor, entre outros, representantes da Defensoria Pública, do Ministério Público, do Poder Judiciário, dos órgãos de segurança pública, dos centros de defesa dos direitos da criança e do adolescente, dos conselhos estaduais ou distrital dos direitos da criança e do adolescente, dos conselhos tutelares e de entidades de promoção e defesa de direitos da criança e do adolescente.</w:t>
      </w:r>
    </w:p>
    <w:p w14:paraId="0A2E4113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Cada membro, titular e suplente, será indicado pelo órgão ou pela entidade que representa e será designado pelo Chefe do Poder Executivo estadual ou distrital ou por autoridade por ele designada para esse fim.</w:t>
      </w:r>
    </w:p>
    <w:p w14:paraId="2B833EF6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 Compete aos conselhos gestores a elaboração de seu regimento interno e a eleição de seu presidente.</w:t>
      </w:r>
    </w:p>
    <w:p w14:paraId="65131AAA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§ 4º Os conselhos gestores poderão convidar representantes das secretarias de educação, de saúde, de assistência social ou de outras que executem políticas públicas relevantes para a inserção social do protegido para participar de suas reuniões.</w:t>
      </w:r>
    </w:p>
    <w:p w14:paraId="28F2C78C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2" w:name="art114"/>
      <w:bookmarkEnd w:id="12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114. Os órgãos e as entidades públicas e as organizações da sociedade civil responsáveis pela execução do PPCAAM deverão, além dar cumprimento às ações inerentes ao Programa:</w:t>
      </w:r>
    </w:p>
    <w:p w14:paraId="04DE0CE5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prestar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contas dos recursos federais recebidos para execução do PPCAAM, nos termos estabelecidos pela legislação;</w:t>
      </w:r>
    </w:p>
    <w:p w14:paraId="55A16829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elaborar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manter plano próprio de proteção às crianças e aos adolescentes ameaçados, com objetivos, metas, estratégias, programas e ações para proceder à sua execução;</w:t>
      </w:r>
    </w:p>
    <w:p w14:paraId="2C25C4DD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realizar o processo seletivo e a qualificação da equipe técnica; e</w:t>
      </w:r>
    </w:p>
    <w:p w14:paraId="3FFE0F34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informar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regularmente ou sempre que solicitado, a Secretaria Nacional dos Direitos da Criança e do Adolescente do Ministério dos Direitos Humanos e aos órgãos de controle, a respeito da execução dos programas e das ações de proteção às crianças e aos adolescentes sob a sua responsabilidade, mantido o sigilo inerente à proteção.</w:t>
      </w:r>
    </w:p>
    <w:p w14:paraId="109A0B38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3" w:name="art115"/>
      <w:bookmarkEnd w:id="13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115. São atribuições dos conselhos gestores:</w:t>
      </w:r>
    </w:p>
    <w:p w14:paraId="00AD2835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acompanhar, avaliar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zelar pela qualidade da execução do PPCAAM;</w:t>
      </w:r>
    </w:p>
    <w:p w14:paraId="0DEC29F6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garantir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continuidade do PPCAAM;</w:t>
      </w:r>
    </w:p>
    <w:p w14:paraId="38127864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propor ações de atendimento e de inclusão social aos protegidos, por intermédio da cooperação com instituições públicas e privadas responsáveis pela garantia dos direitos previstos na </w:t>
      </w:r>
      <w:hyperlink r:id="rId12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8.069, de 1990 </w:t>
        </w:r>
      </w:hyperlink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Estatuto da Criança e do Adolescente; e</w:t>
      </w:r>
    </w:p>
    <w:p w14:paraId="37A1783F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garantir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sigilo dos dados e das informações sobre os protegidos.</w:t>
      </w:r>
    </w:p>
    <w:p w14:paraId="488ED7DC" w14:textId="77777777" w:rsidR="00037CB4" w:rsidRPr="00037CB4" w:rsidRDefault="00037CB4" w:rsidP="00037CB4">
      <w:pPr>
        <w:spacing w:before="300" w:after="300" w:line="240" w:lineRule="auto"/>
        <w:ind w:left="-284" w:firstLine="57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4" w:name="titulovisecaoiii"/>
      <w:bookmarkEnd w:id="14"/>
      <w:r w:rsidRPr="00037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III</w:t>
      </w:r>
    </w:p>
    <w:p w14:paraId="2AFBFDFF" w14:textId="77777777" w:rsidR="00037CB4" w:rsidRPr="00037CB4" w:rsidRDefault="00037CB4" w:rsidP="00037CB4">
      <w:pPr>
        <w:spacing w:before="300" w:after="300" w:line="240" w:lineRule="auto"/>
        <w:ind w:left="-284" w:firstLine="57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Das ações do Programa de Proteção a Crianças e Adolescentes Ameaçados de Morte</w:t>
      </w:r>
    </w:p>
    <w:p w14:paraId="204BE8C5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5" w:name="art116"/>
      <w:bookmarkEnd w:id="15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116. O PPCAAM compreende as seguintes ações, aplicáveis isolada ou cumulativamente, em benefício do protegido e da sua família, quando necessário:</w:t>
      </w:r>
    </w:p>
    <w:p w14:paraId="1B2D8BD6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transferência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residência ou acomodação em ambiente compatível com a proteção, com a transferência da execução de medida socioeducativa em meio aberto para novo local de residência do adolescente, se necessário;</w:t>
      </w:r>
    </w:p>
    <w:p w14:paraId="3D5A420C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inserção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protegidos em programas sociais com vistas à sua proteção integral;</w:t>
      </w:r>
    </w:p>
    <w:p w14:paraId="4AA48DC4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apoio e assistência social, jurídica, psicológica, pedagógica e financeira, conforme a construção do Plano Individual de Acompanhamento - PIA;</w:t>
      </w:r>
    </w:p>
    <w:p w14:paraId="25DF7604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apoio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ao protegido, quando necessário, para o cumprimento de obrigações civis e administrativas que exijam o seu comparecimento, garantida a sua segurança no deslocamento;</w:t>
      </w:r>
    </w:p>
    <w:p w14:paraId="08BF3AD1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preservação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identidade e da imagem do protegido e manutenção do sigilo dos seus dados e das informações que, na forma prevista em lei, comprometam a sua segurança e a sua integridade física, mental e psicológica;</w:t>
      </w:r>
    </w:p>
    <w:p w14:paraId="2B4022B8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VI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garantia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acesso seguro a políticas públicas de saúde, educação, assistência social, previdência, trabalho, transporte, habitação, esporte, lazer, cultura e segurança, na forma prevista em lei; e</w:t>
      </w:r>
    </w:p>
    <w:p w14:paraId="5680A890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 manutenção no serviço de acolhimento institucional existente e disponível, nos termos do disposto no </w:t>
      </w:r>
      <w:hyperlink r:id="rId13" w:anchor="art101%C2%A71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1º do art. 101 da Lei nº 8.069, de 1990 </w:t>
        </w:r>
      </w:hyperlink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Estatuto da Criança e do Adolescente.</w:t>
      </w:r>
    </w:p>
    <w:p w14:paraId="20CF6D3D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Na hipótese de adolescentes que estejam cumprindo medida socioeducativa aplicada com base no disposto na </w:t>
      </w:r>
      <w:hyperlink r:id="rId14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8.069, de 1990 </w:t>
        </w:r>
      </w:hyperlink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Estatuto da Criança e do Adolescente, poderá ser solicitado ao juiz competente as medidas adequadas para a sua proteção integral, incluída a sua transferência para cumprimento da medida socioeducativa em outro local.</w:t>
      </w:r>
    </w:p>
    <w:p w14:paraId="509E773B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A proteção concedida pelo PPCAAM e as ações dela decorrentes serão proporcionais à gravidade da ameaça e à dificuldade de preveni-las ou reprimi-las por outros meios.</w:t>
      </w:r>
    </w:p>
    <w:p w14:paraId="6A50E381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 Em casos excepcionais e consideradas as características e a gravidade da ameaça, os profissionais do órgão ou da entidade pública executora poderão requerer à autoridade judicial competente a alteração do nome completo da criança ou do adolescente protegido e de seus familiares, se necessário.</w:t>
      </w:r>
    </w:p>
    <w:p w14:paraId="3C34BA3C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4º Para fins do disposto neste Título, considera-se PIA o instrumento construído pelo protegido e por seus familiares, em conjunto com o profissional da equipe técnica do PPCAAM, que estabelece metas de curto e médio prazo para diversas áreas da vida do protegido e visa à consolidação da inserção social e à construção de projeto de vida fora do âmbito da proteção.</w:t>
      </w:r>
    </w:p>
    <w:p w14:paraId="4DD958A0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5º Na hipótese de a criança ou o adolescente estar protegido em unidade de acolhimento institucional, a responsabilidade pela construção conjunta do PIA e pelas medidas referidas no inciso III do </w:t>
      </w:r>
      <w:r w:rsidRPr="00037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 </w:t>
      </w: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conjunta do profissional da equipe técnica do PPCAAM e do profissional da instituição.</w:t>
      </w:r>
    </w:p>
    <w:p w14:paraId="2629E13F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6" w:name="art117"/>
      <w:bookmarkEnd w:id="16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117. Poderão solicitar a inclusão de crianças e adolescentes ameaçados no PPCAAM:</w:t>
      </w:r>
    </w:p>
    <w:p w14:paraId="2FB2EFAD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conselho tutelar;</w:t>
      </w:r>
    </w:p>
    <w:p w14:paraId="7EA185C1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autoridade judicial competente;</w:t>
      </w:r>
    </w:p>
    <w:p w14:paraId="15952903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Ministério Público; e</w:t>
      </w:r>
    </w:p>
    <w:p w14:paraId="16532126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Defensoria Pública.</w:t>
      </w:r>
    </w:p>
    <w:p w14:paraId="0E2B661B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As solicitações para a inclusão no PPCAAM serão acompanhadas de qualificação do ameaçado e da ameaça e comunicadas ao conselho gestor.</w:t>
      </w:r>
    </w:p>
    <w:p w14:paraId="31F8CF3C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A equipe técnica do PPCAAM alimentará o módulo do Sistema de Informações para a Infância e a Adolescência do Programa de Proteção a Crianças e Adolescentes Ameaçados de Morte, ou outro sistema equivalente instituído pela Secretaria Nacional dos Direitos da Criança e do Adolescente do Ministério dos Direitos Humanos, com informações sobre os casos de proteção sob a sua responsabilidade.</w:t>
      </w:r>
    </w:p>
    <w:p w14:paraId="3132F7D5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7" w:name="art118"/>
      <w:bookmarkEnd w:id="17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118. A Secretaria Nacional dos Direitos da Criança e do Adolescente do Ministério dos Direitos Humanos, ao identificar situações de ameaça em Estado que não tenha o PPCAAM implementado, ou cuja implementação não garanta o direito à vida da criança ou do adolescente, poderá determinar a transferência do ameaçado para outro ente federativo que proporcione essa garantia.</w:t>
      </w:r>
    </w:p>
    <w:p w14:paraId="0B5A615A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8" w:name="art119"/>
      <w:bookmarkEnd w:id="18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119. A inclusão no PPCAAM dependerá da voluntariedade do ameaçado, da anuência de seu representante legal e, na ausência ou na impossibilidade dessa anuência, da autoridade judicial competente.</w:t>
      </w:r>
    </w:p>
    <w:p w14:paraId="25556B4D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Na hipótese de haver incompatibilidade de interesses entre o ameaçado e os seus pais ou responsáveis legais, a inclusão no PPCAAM será definida pela autoridade judicial competente.</w:t>
      </w:r>
    </w:p>
    <w:p w14:paraId="590225E3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§ 2º O ingresso no PPCAAM do ameaçado desacompanhado de seus pais ou responsáveis legais ocorrerá por meio de autorização judicial, expedida de ofício ou a requerimento dos órgãos e das autoridades a que se refere o art. 117, que designarão o responsável pela guarda provisória.</w:t>
      </w:r>
    </w:p>
    <w:p w14:paraId="42746928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9" w:name="art120"/>
      <w:bookmarkEnd w:id="19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120. A inclusão no PPCAAM observará:</w:t>
      </w:r>
    </w:p>
    <w:p w14:paraId="06F2E865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urgência e a gravidade da ameaça;</w:t>
      </w:r>
    </w:p>
    <w:p w14:paraId="2FCA1B65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interesse do ameaçado;</w:t>
      </w:r>
    </w:p>
    <w:p w14:paraId="7789CE13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outras formas de intervenção mais adequadas; e</w:t>
      </w:r>
    </w:p>
    <w:p w14:paraId="7CB3ADAD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a preservação e o fortalecimento do vínculo familiar.</w:t>
      </w:r>
    </w:p>
    <w:p w14:paraId="141AD2F1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O ingresso no PPCAAM não poderá ficar condicionado à colaboração em processo judicial ou inquérito policial.</w:t>
      </w:r>
    </w:p>
    <w:p w14:paraId="641B1C39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0" w:name="art121"/>
      <w:bookmarkEnd w:id="20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121. A proteção oferecida pelo PPCAAM terá a duração máxima de um ano e poderá ser prorrogada, em circunstâncias excepcionais, se perdurarem os motivos que justificaram o seu deferimento.</w:t>
      </w:r>
    </w:p>
    <w:p w14:paraId="7F16AB24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1" w:name="art122"/>
      <w:bookmarkEnd w:id="21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122. Após o ingresso no PPCAAM, os protegidos e os seus familiares ficarão obrigados a cumprir as regras nele prescritas, sob pena de desligamento.</w:t>
      </w:r>
    </w:p>
    <w:p w14:paraId="23B08E9F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As ações e as providências relacionadas com a execução do PPCAAM deverão ser mantidas em sigilo pelos protegidos, sob pena de desligamento.</w:t>
      </w:r>
    </w:p>
    <w:p w14:paraId="475C3E0E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2" w:name="art123"/>
      <w:bookmarkEnd w:id="22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123. As medidas e as providências relacionadas com a execução do PPCAAM serão adotadas, executadas e mantidas em sigilo pelos profissionais envolvidos.</w:t>
      </w:r>
    </w:p>
    <w:p w14:paraId="38C58630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3" w:name="art124"/>
      <w:bookmarkEnd w:id="23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124. O desligamento do protegido poderá ocorrer, a qualquer tempo, nas seguintes hipóteses:</w:t>
      </w:r>
    </w:p>
    <w:p w14:paraId="0CB9B6E2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por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solicitação do protegido;</w:t>
      </w:r>
    </w:p>
    <w:p w14:paraId="4BA9AE9A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por</w:t>
      </w:r>
      <w:proofErr w:type="gramEnd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relatório devidamente fundamentado elaborado por profissional do órgão ou da entidade pública executora do PPCAAM em consequência de:</w:t>
      </w:r>
    </w:p>
    <w:p w14:paraId="479C341E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consolidação da inserção social segura do protegido;</w:t>
      </w:r>
    </w:p>
    <w:p w14:paraId="4E884B7F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descumprimento das regras de proteção; ou</w:t>
      </w:r>
    </w:p>
    <w:p w14:paraId="5DC536DA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evasão comprovadamente intencional ou retorno ao local de risco pelo adolescente, de forma reiterada, após advertido pelo conselho gestor; e</w:t>
      </w:r>
    </w:p>
    <w:p w14:paraId="71D642BA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por ordem judicial.</w:t>
      </w:r>
    </w:p>
    <w:p w14:paraId="43CACB3D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O desligamento do protegido será comunicado às instituições notificadas quando do seu ingresso no PPCAAM.</w:t>
      </w:r>
    </w:p>
    <w:p w14:paraId="55E3ABC4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Na hipótese de desligamento em consequência de óbito, a equipe técnica do PPCAAM desenvolverá plano de acompanhamento e de auxílio financeiro aos familiares inseridos na proteção pelo prazo de três meses.</w:t>
      </w:r>
    </w:p>
    <w:p w14:paraId="1A41586B" w14:textId="77777777" w:rsidR="00037CB4" w:rsidRPr="00037CB4" w:rsidRDefault="00037CB4" w:rsidP="00037CB4">
      <w:pPr>
        <w:spacing w:before="300" w:after="300" w:line="240" w:lineRule="auto"/>
        <w:ind w:left="-284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4" w:name="art125"/>
      <w:bookmarkEnd w:id="24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125. Ato do Ministro de Estado dos Direitos Humanos disciplinará a forma de execução dos instrumentos a que se refere o § 1º do art. 112 e os procedimentos necessários à implementação do PPCAAM, observados o disposto na legislação aplicável.</w:t>
      </w:r>
    </w:p>
    <w:p w14:paraId="57E9CF05" w14:textId="77777777" w:rsidR="00037CB4" w:rsidRPr="00037CB4" w:rsidRDefault="00037CB4" w:rsidP="00037CB4">
      <w:pPr>
        <w:spacing w:before="300" w:after="300" w:line="240" w:lineRule="auto"/>
        <w:ind w:left="-284" w:firstLine="57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5" w:name="titulovii"/>
      <w:bookmarkEnd w:id="25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TÍTULO VII</w:t>
      </w:r>
    </w:p>
    <w:p w14:paraId="3FB7DDF7" w14:textId="77777777" w:rsidR="00037CB4" w:rsidRPr="00037CB4" w:rsidRDefault="00037CB4" w:rsidP="00037CB4">
      <w:pPr>
        <w:spacing w:before="300" w:after="300" w:line="240" w:lineRule="auto"/>
        <w:ind w:left="-284" w:firstLine="57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DISPOSIÇÕES FINAIS</w:t>
      </w:r>
    </w:p>
    <w:p w14:paraId="0BCB1CD5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6" w:name="art126"/>
      <w:bookmarkEnd w:id="26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126. Ficam revogados:</w:t>
      </w:r>
    </w:p>
    <w:p w14:paraId="0A1DD187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 </w:t>
      </w:r>
      <w:hyperlink r:id="rId15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794, de 5 de abril de 1993;</w:t>
        </w:r>
      </w:hyperlink>
    </w:p>
    <w:p w14:paraId="34FBD9B9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o </w:t>
      </w:r>
      <w:hyperlink r:id="rId16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1.196, de 14 de julho de 1994;</w:t>
        </w:r>
      </w:hyperlink>
    </w:p>
    <w:p w14:paraId="3CDC5218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 </w:t>
      </w:r>
      <w:hyperlink r:id="rId17" w:anchor="art29xvii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inciso XVII do </w:t>
        </w:r>
        <w:r w:rsidRPr="00037C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pt-BR"/>
          </w:rPr>
          <w:t>caput </w:t>
        </w:r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do art. 29 do Decreto nº 2.521, de 20 de março de 1998 </w:t>
        </w:r>
      </w:hyperlink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14:paraId="6B462BEC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o </w:t>
      </w:r>
      <w:hyperlink r:id="rId18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5.089, de 20 de maio de 2004 </w:t>
        </w:r>
      </w:hyperlink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14:paraId="7E0FE854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o </w:t>
      </w:r>
      <w:hyperlink r:id="rId19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5.598, de 1º de dezembro de 2005;</w:t>
        </w:r>
      </w:hyperlink>
    </w:p>
    <w:p w14:paraId="4350D86D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- o </w:t>
      </w:r>
      <w:hyperlink r:id="rId20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6.230, de 11 de outubro de 2007;</w:t>
        </w:r>
      </w:hyperlink>
    </w:p>
    <w:p w14:paraId="0F8B9575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 o </w:t>
      </w:r>
      <w:hyperlink r:id="rId21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6.231, de 11 de outubro de 2007 </w:t>
        </w:r>
      </w:hyperlink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14:paraId="78F16465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VIII - o </w:t>
      </w:r>
      <w:hyperlink r:id="rId22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8.552, de 3 de novembro de 2015;</w:t>
        </w:r>
      </w:hyperlink>
    </w:p>
    <w:p w14:paraId="5FA56E0D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IX - o </w:t>
      </w:r>
      <w:hyperlink r:id="rId23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8.619, de 29 de dezembro de 2015;</w:t>
        </w:r>
      </w:hyperlink>
    </w:p>
    <w:p w14:paraId="687BD032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 - o </w:t>
      </w:r>
      <w:hyperlink r:id="rId24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8.869, de 5 de outubro de 2016 </w:t>
        </w:r>
      </w:hyperlink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e</w:t>
      </w:r>
    </w:p>
    <w:p w14:paraId="70EF0872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 - o </w:t>
      </w:r>
      <w:hyperlink r:id="rId25" w:history="1">
        <w:r w:rsidRPr="0003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9.371, de 11 de maio de 2018.</w:t>
        </w:r>
      </w:hyperlink>
    </w:p>
    <w:p w14:paraId="1D23E80A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7" w:name="art127"/>
      <w:bookmarkEnd w:id="27"/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127. Este Decreto entra em vigor na data de sua publicação.</w:t>
      </w:r>
    </w:p>
    <w:p w14:paraId="05898D65" w14:textId="77777777" w:rsidR="00037CB4" w:rsidRPr="00037CB4" w:rsidRDefault="00037CB4" w:rsidP="00037CB4">
      <w:pPr>
        <w:spacing w:before="300" w:after="300" w:line="240" w:lineRule="auto"/>
        <w:ind w:left="-284" w:firstLine="57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22 de novembro de 2018; 197º da Independência e 130º da República.</w:t>
      </w:r>
    </w:p>
    <w:p w14:paraId="0902134B" w14:textId="77777777" w:rsidR="00037CB4" w:rsidRPr="00037CB4" w:rsidRDefault="00037CB4" w:rsidP="00037CB4">
      <w:pPr>
        <w:spacing w:before="100" w:beforeAutospacing="1" w:after="116" w:line="240" w:lineRule="auto"/>
        <w:ind w:left="-28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MICHEL TEMER</w:t>
      </w:r>
    </w:p>
    <w:p w14:paraId="2FAACF2E" w14:textId="77777777" w:rsidR="00037CB4" w:rsidRPr="00037CB4" w:rsidRDefault="00037CB4" w:rsidP="00037CB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 xml:space="preserve">Eduardo </w:t>
      </w:r>
      <w:proofErr w:type="spellStart"/>
      <w:r w:rsidRPr="00037CB4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Refinetti</w:t>
      </w:r>
      <w:proofErr w:type="spellEnd"/>
      <w:r w:rsidRPr="00037CB4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 xml:space="preserve"> </w:t>
      </w:r>
      <w:proofErr w:type="spellStart"/>
      <w:r w:rsidRPr="00037CB4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Guardia</w:t>
      </w:r>
      <w:proofErr w:type="spellEnd"/>
    </w:p>
    <w:p w14:paraId="46DAF49F" w14:textId="77777777" w:rsidR="00037CB4" w:rsidRPr="00037CB4" w:rsidRDefault="00037CB4" w:rsidP="00037CB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037CB4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Adeilson</w:t>
      </w:r>
      <w:proofErr w:type="spellEnd"/>
      <w:r w:rsidRPr="00037CB4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 xml:space="preserve"> Loureiro Cavalcante</w:t>
      </w:r>
    </w:p>
    <w:p w14:paraId="58E75A97" w14:textId="77777777" w:rsidR="00037CB4" w:rsidRPr="00037CB4" w:rsidRDefault="00037CB4" w:rsidP="00037CB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Caio Luiz de Almeida Vieira de Mello</w:t>
      </w:r>
    </w:p>
    <w:p w14:paraId="3E8B4319" w14:textId="77777777" w:rsidR="00037CB4" w:rsidRPr="00037CB4" w:rsidRDefault="00037CB4" w:rsidP="00037CB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Alberto Beltrame</w:t>
      </w:r>
    </w:p>
    <w:p w14:paraId="7F99F3AA" w14:textId="77777777" w:rsidR="00037CB4" w:rsidRPr="00037CB4" w:rsidRDefault="00037CB4" w:rsidP="00037CB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Gustavo do Vale Rocha</w:t>
      </w:r>
    </w:p>
    <w:p w14:paraId="5025BBF0" w14:textId="77777777" w:rsidR="00037CB4" w:rsidRPr="00037CB4" w:rsidRDefault="00037CB4" w:rsidP="00037CB4">
      <w:pPr>
        <w:spacing w:before="100" w:beforeAutospacing="1" w:after="120" w:line="240" w:lineRule="auto"/>
        <w:ind w:left="-28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D.O.U. de 23.11.2018.</w:t>
      </w:r>
    </w:p>
    <w:p w14:paraId="52A7D7B4" w14:textId="77777777" w:rsidR="00037CB4" w:rsidRPr="00037CB4" w:rsidRDefault="00037CB4" w:rsidP="00037CB4">
      <w:pPr>
        <w:spacing w:before="300" w:after="300" w:line="240" w:lineRule="auto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7CB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14:paraId="0C0AF55A" w14:textId="77777777" w:rsidR="00037CB4" w:rsidRDefault="00037CB4" w:rsidP="00037CB4">
      <w:pPr>
        <w:ind w:left="-284"/>
      </w:pPr>
    </w:p>
    <w:sectPr w:rsidR="00037CB4" w:rsidSect="00037CB4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B4"/>
    <w:rsid w:val="00037CB4"/>
    <w:rsid w:val="00166DCF"/>
    <w:rsid w:val="0023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73D0"/>
  <w15:chartTrackingRefBased/>
  <w15:docId w15:val="{E6037887-80FF-44CB-AC77-CEB1C810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03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3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7CB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37CB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37C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7/Decreto/D9191.htm" TargetMode="External"/><Relationship Id="rId13" Type="http://schemas.openxmlformats.org/officeDocument/2006/relationships/hyperlink" Target="http://www.planalto.gov.br/ccivil_03/LEIS/L8069.htm" TargetMode="External"/><Relationship Id="rId18" Type="http://schemas.openxmlformats.org/officeDocument/2006/relationships/hyperlink" Target="http://www.planalto.gov.br/ccivil_03/_Ato2004-2006/2004/Decreto/D5089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planalto.gov.br/ccivil_03/_Ato2007-2010/2007/Decreto/D6231.htm" TargetMode="External"/><Relationship Id="rId7" Type="http://schemas.openxmlformats.org/officeDocument/2006/relationships/hyperlink" Target="http://www.planalto.gov.br/ccivil_03/_ato2015-2018/2017/Decreto/D9191.htm" TargetMode="External"/><Relationship Id="rId12" Type="http://schemas.openxmlformats.org/officeDocument/2006/relationships/hyperlink" Target="http://www.planalto.gov.br/ccivil_03/LEIS/L8069.htm" TargetMode="External"/><Relationship Id="rId17" Type="http://schemas.openxmlformats.org/officeDocument/2006/relationships/hyperlink" Target="http://www.planalto.gov.br/ccivil_03/decreto/D2521.htm" TargetMode="External"/><Relationship Id="rId25" Type="http://schemas.openxmlformats.org/officeDocument/2006/relationships/hyperlink" Target="http://www.planalto.gov.br/ccivil_03/_ato2015-2018/2018/decreto/D937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decreto/1990-1994/d1196.htm" TargetMode="External"/><Relationship Id="rId20" Type="http://schemas.openxmlformats.org/officeDocument/2006/relationships/hyperlink" Target="http://www.planalto.gov.br/ccivil_03/_Ato2007-2010/2007/Decreto/D6230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CP/Lcp95.htm" TargetMode="External"/><Relationship Id="rId11" Type="http://schemas.openxmlformats.org/officeDocument/2006/relationships/hyperlink" Target="http://www.planalto.gov.br/ccivil_03/LEIS/L9807.htm" TargetMode="External"/><Relationship Id="rId24" Type="http://schemas.openxmlformats.org/officeDocument/2006/relationships/hyperlink" Target="http://www.planalto.gov.br/ccivil_03/_ato2015-2018/2016/Decreto/D8869.htm" TargetMode="External"/><Relationship Id="rId5" Type="http://schemas.openxmlformats.org/officeDocument/2006/relationships/hyperlink" Target="http://www.planalto.gov.br/ccivil_03/_ato2015-2018/2017/Decreto/D9191.htm" TargetMode="External"/><Relationship Id="rId15" Type="http://schemas.openxmlformats.org/officeDocument/2006/relationships/hyperlink" Target="http://www.planalto.gov.br/ccivil_03/decreto/1990-1994/D0794.htm" TargetMode="External"/><Relationship Id="rId23" Type="http://schemas.openxmlformats.org/officeDocument/2006/relationships/hyperlink" Target="http://www.planalto.gov.br/ccivil_03/_ato2015-2018/2015/Decreto/D8619.htm" TargetMode="External"/><Relationship Id="rId10" Type="http://schemas.openxmlformats.org/officeDocument/2006/relationships/hyperlink" Target="http://www.planalto.gov.br/ccivil_03/LEIS/L8069.htm" TargetMode="External"/><Relationship Id="rId19" Type="http://schemas.openxmlformats.org/officeDocument/2006/relationships/hyperlink" Target="http://www.planalto.gov.br/ccivil_03/_Ato2004-2006/2005/Decreto/D5598.htm" TargetMode="External"/><Relationship Id="rId4" Type="http://schemas.openxmlformats.org/officeDocument/2006/relationships/hyperlink" Target="http://www.planalto.gov.br/ccivil_03/LEIS/LCP/Lcp95.htm" TargetMode="External"/><Relationship Id="rId9" Type="http://schemas.openxmlformats.org/officeDocument/2006/relationships/hyperlink" Target="http://www.planalto.gov.br/ccivil_03/LEIS/L8069.htm" TargetMode="External"/><Relationship Id="rId14" Type="http://schemas.openxmlformats.org/officeDocument/2006/relationships/hyperlink" Target="http://www.planalto.gov.br/ccivil_03/LEIS/L8069.htm" TargetMode="External"/><Relationship Id="rId22" Type="http://schemas.openxmlformats.org/officeDocument/2006/relationships/hyperlink" Target="http://www.planalto.gov.br/ccivil_03/_ato2015-2018/2015/Decreto/D8552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2712</Words>
  <Characters>14645</Characters>
  <Application>Microsoft Office Word</Application>
  <DocSecurity>0</DocSecurity>
  <Lines>122</Lines>
  <Paragraphs>34</Paragraphs>
  <ScaleCrop>false</ScaleCrop>
  <Company/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Cristina Souza</dc:creator>
  <cp:keywords/>
  <dc:description/>
  <cp:lastModifiedBy>Vera Cristina Souza</cp:lastModifiedBy>
  <cp:revision>2</cp:revision>
  <dcterms:created xsi:type="dcterms:W3CDTF">2021-06-15T22:11:00Z</dcterms:created>
  <dcterms:modified xsi:type="dcterms:W3CDTF">2021-06-15T22:11:00Z</dcterms:modified>
</cp:coreProperties>
</file>