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0C2A3C" w14:textId="77777777" w:rsidR="00AE1372" w:rsidRPr="00AB010B" w:rsidRDefault="00AE13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4"/>
        <w:gridCol w:w="3281"/>
      </w:tblGrid>
      <w:tr w:rsidR="005E6C4C" w:rsidRPr="00AB010B" w14:paraId="32A135FE" w14:textId="77777777" w:rsidTr="008B0E15">
        <w:trPr>
          <w:trHeight w:val="567"/>
        </w:trPr>
        <w:tc>
          <w:tcPr>
            <w:tcW w:w="8046" w:type="dxa"/>
            <w:shd w:val="clear" w:color="auto" w:fill="auto"/>
          </w:tcPr>
          <w:p w14:paraId="3EBCFF7D" w14:textId="77777777" w:rsidR="005E6C4C" w:rsidRPr="00AB010B" w:rsidRDefault="005E6C4C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Objeto do Contrato</w:t>
            </w:r>
          </w:p>
          <w:p w14:paraId="73A22105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shd w:val="clear" w:color="auto" w:fill="auto"/>
          </w:tcPr>
          <w:p w14:paraId="2DD9A904" w14:textId="77777777" w:rsidR="005E6C4C" w:rsidRPr="00AB010B" w:rsidRDefault="005E6C4C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Nº do Processo</w:t>
            </w:r>
          </w:p>
          <w:p w14:paraId="1235BD05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</w:tr>
      <w:tr w:rsidR="005E6C4C" w:rsidRPr="00AB010B" w14:paraId="5447DF7F" w14:textId="77777777" w:rsidTr="008B0E15">
        <w:trPr>
          <w:trHeight w:val="567"/>
        </w:trPr>
        <w:tc>
          <w:tcPr>
            <w:tcW w:w="8046" w:type="dxa"/>
            <w:shd w:val="clear" w:color="auto" w:fill="auto"/>
          </w:tcPr>
          <w:p w14:paraId="6DA12E8F" w14:textId="77777777" w:rsidR="005E6C4C" w:rsidRPr="00AB010B" w:rsidRDefault="005E6C4C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 xml:space="preserve">Unidade </w:t>
            </w:r>
            <w:r w:rsidR="007B077F" w:rsidRPr="00AB010B">
              <w:rPr>
                <w:rFonts w:ascii="Arial" w:hAnsi="Arial" w:cs="Arial"/>
                <w:b/>
              </w:rPr>
              <w:t>Demandante</w:t>
            </w:r>
          </w:p>
          <w:p w14:paraId="5B840342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shd w:val="clear" w:color="auto" w:fill="auto"/>
          </w:tcPr>
          <w:p w14:paraId="727DD69C" w14:textId="77777777" w:rsidR="005E6C4C" w:rsidRPr="00AB010B" w:rsidRDefault="005E6C4C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Data</w:t>
            </w:r>
          </w:p>
          <w:p w14:paraId="609F247E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</w:tr>
      <w:tr w:rsidR="005E6C4C" w:rsidRPr="00AB010B" w14:paraId="0EB3DD85" w14:textId="77777777" w:rsidTr="008B0E15">
        <w:trPr>
          <w:trHeight w:val="567"/>
        </w:trPr>
        <w:tc>
          <w:tcPr>
            <w:tcW w:w="8046" w:type="dxa"/>
            <w:shd w:val="clear" w:color="auto" w:fill="auto"/>
          </w:tcPr>
          <w:p w14:paraId="6455F04A" w14:textId="77777777" w:rsidR="005E6C4C" w:rsidRPr="00AB010B" w:rsidRDefault="005E6C4C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Responsável</w:t>
            </w:r>
            <w:r w:rsidR="008F0ECB" w:rsidRPr="00AB010B">
              <w:rPr>
                <w:rFonts w:ascii="Arial" w:hAnsi="Arial" w:cs="Arial"/>
                <w:b/>
              </w:rPr>
              <w:t xml:space="preserve"> pela Cotação</w:t>
            </w:r>
            <w:r w:rsidR="007B077F" w:rsidRPr="00AB010B">
              <w:rPr>
                <w:rFonts w:ascii="Arial" w:hAnsi="Arial" w:cs="Arial"/>
                <w:b/>
              </w:rPr>
              <w:t xml:space="preserve"> / Lotação</w:t>
            </w:r>
          </w:p>
          <w:p w14:paraId="4FF028F7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shd w:val="clear" w:color="auto" w:fill="auto"/>
          </w:tcPr>
          <w:p w14:paraId="4B605CA7" w14:textId="77777777" w:rsidR="005E6C4C" w:rsidRPr="00AB010B" w:rsidRDefault="008F0ECB">
            <w:pPr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Matrícula</w:t>
            </w:r>
          </w:p>
          <w:p w14:paraId="4ACF531A" w14:textId="77777777" w:rsidR="005E6C4C" w:rsidRPr="00AB010B" w:rsidRDefault="005E6C4C">
            <w:pPr>
              <w:rPr>
                <w:rFonts w:ascii="Arial" w:hAnsi="Arial" w:cs="Arial"/>
              </w:rPr>
            </w:pPr>
          </w:p>
        </w:tc>
      </w:tr>
    </w:tbl>
    <w:p w14:paraId="2545FF53" w14:textId="77777777" w:rsidR="005E6C4C" w:rsidRPr="00AB010B" w:rsidRDefault="005E6C4C">
      <w:pPr>
        <w:rPr>
          <w:rFonts w:ascii="Arial" w:hAnsi="Arial" w:cs="Arial"/>
        </w:rPr>
      </w:pPr>
    </w:p>
    <w:p w14:paraId="0960DBFC" w14:textId="77777777" w:rsidR="00AE1372" w:rsidRPr="00AB010B" w:rsidRDefault="00AE13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5112"/>
        <w:gridCol w:w="1642"/>
        <w:gridCol w:w="1654"/>
      </w:tblGrid>
      <w:tr w:rsidR="005E6C4C" w:rsidRPr="00AB010B" w14:paraId="40F84120" w14:textId="77777777" w:rsidTr="00AB2ED5">
        <w:trPr>
          <w:trHeight w:val="510"/>
        </w:trPr>
        <w:tc>
          <w:tcPr>
            <w:tcW w:w="11365" w:type="dxa"/>
            <w:gridSpan w:val="4"/>
            <w:shd w:val="clear" w:color="auto" w:fill="D9D9D9"/>
            <w:vAlign w:val="center"/>
          </w:tcPr>
          <w:p w14:paraId="63E41B4D" w14:textId="77777777" w:rsidR="005E6C4C" w:rsidRPr="00AB010B" w:rsidRDefault="005E6C4C" w:rsidP="008B0E1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RELAÇÃO DOS DADOS COLETADOS</w:t>
            </w:r>
          </w:p>
        </w:tc>
      </w:tr>
      <w:tr w:rsidR="005E6C4C" w:rsidRPr="00AB010B" w14:paraId="261FAAB3" w14:textId="77777777" w:rsidTr="008B0E15">
        <w:trPr>
          <w:trHeight w:val="340"/>
        </w:trPr>
        <w:tc>
          <w:tcPr>
            <w:tcW w:w="2841" w:type="dxa"/>
            <w:shd w:val="clear" w:color="auto" w:fill="D9D9D9"/>
            <w:vAlign w:val="center"/>
          </w:tcPr>
          <w:p w14:paraId="0EE72E89" w14:textId="77777777" w:rsidR="005E6C4C" w:rsidRPr="00AB010B" w:rsidRDefault="005E6C4C" w:rsidP="008B0E1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DESCRIÇÃO DO ITEM</w:t>
            </w:r>
          </w:p>
        </w:tc>
        <w:tc>
          <w:tcPr>
            <w:tcW w:w="5205" w:type="dxa"/>
            <w:shd w:val="clear" w:color="auto" w:fill="D9D9D9"/>
            <w:vAlign w:val="center"/>
          </w:tcPr>
          <w:p w14:paraId="55F1034D" w14:textId="77777777" w:rsidR="005E6C4C" w:rsidRPr="00AB010B" w:rsidRDefault="005E6C4C" w:rsidP="008B0E1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FONTE DE CONSULTA</w:t>
            </w:r>
          </w:p>
        </w:tc>
        <w:tc>
          <w:tcPr>
            <w:tcW w:w="1659" w:type="dxa"/>
            <w:shd w:val="clear" w:color="auto" w:fill="D9D9D9"/>
            <w:vAlign w:val="center"/>
          </w:tcPr>
          <w:p w14:paraId="1A189065" w14:textId="77777777" w:rsidR="005E6C4C" w:rsidRPr="00AB010B" w:rsidRDefault="005E6C4C" w:rsidP="008B0E1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PREÇO (R$)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3B6829FD" w14:textId="77777777" w:rsidR="005E6C4C" w:rsidRPr="00AB010B" w:rsidRDefault="005E6C4C" w:rsidP="008B0E1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INDEXADOR SEI</w:t>
            </w:r>
          </w:p>
        </w:tc>
      </w:tr>
      <w:tr w:rsidR="00B52954" w:rsidRPr="00AB010B" w14:paraId="3580BA10" w14:textId="77777777" w:rsidTr="008B0E15">
        <w:trPr>
          <w:trHeight w:val="340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7E45C10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7EAC8CC7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CA1AC9F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1683332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</w:tr>
      <w:tr w:rsidR="00B52954" w:rsidRPr="00AB010B" w14:paraId="702E4C0D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266EDACB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05CC7591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FC6EAA9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D250499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</w:tr>
      <w:tr w:rsidR="00B52954" w:rsidRPr="00AB010B" w14:paraId="43E24D38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3B289332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1EA3C466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BB251BA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F609C9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</w:tr>
      <w:tr w:rsidR="00B52954" w:rsidRPr="00AB010B" w14:paraId="3CAB3D5E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5BB93815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6BA95631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A5C8A76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B38CA07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</w:tr>
      <w:tr w:rsidR="00B52954" w:rsidRPr="00AB010B" w14:paraId="52F9847C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105E1C4A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056FEDE5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20627B5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12E2977" w14:textId="77777777" w:rsidR="00B52954" w:rsidRPr="00AB010B" w:rsidRDefault="00B52954" w:rsidP="005E6C4C">
            <w:pPr>
              <w:rPr>
                <w:rFonts w:ascii="Arial" w:hAnsi="Arial" w:cs="Arial"/>
              </w:rPr>
            </w:pPr>
          </w:p>
        </w:tc>
      </w:tr>
    </w:tbl>
    <w:p w14:paraId="495C631C" w14:textId="77777777" w:rsidR="005E6C4C" w:rsidRPr="00AB010B" w:rsidRDefault="005E6C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5134"/>
        <w:gridCol w:w="1638"/>
        <w:gridCol w:w="1639"/>
      </w:tblGrid>
      <w:tr w:rsidR="00B52954" w:rsidRPr="00AB010B" w14:paraId="52FEFDE0" w14:textId="77777777" w:rsidTr="008B0E15">
        <w:trPr>
          <w:trHeight w:val="340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78530FBF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259005C7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13A72A5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A4CE521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16C75DF7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1B5E60E1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0EB75DCD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B962E95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B85CAF1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1C71EBA9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796C7B1C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51BBCBB8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C833713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0E49697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6AFC7012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596A6CD6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62DE41A8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389A3CD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5D93D0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6ACF7D04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716456C0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3160F977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4F0B7E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378C2A2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</w:tbl>
    <w:p w14:paraId="34FBFD30" w14:textId="77777777" w:rsidR="00B52954" w:rsidRPr="00AB010B" w:rsidRDefault="00B529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5134"/>
        <w:gridCol w:w="1638"/>
        <w:gridCol w:w="1639"/>
      </w:tblGrid>
      <w:tr w:rsidR="00B52954" w:rsidRPr="00AB010B" w14:paraId="5AE6651A" w14:textId="77777777" w:rsidTr="008B0E15">
        <w:trPr>
          <w:trHeight w:val="340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422CE24B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4EF23881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D6E7DDC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DF4852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14591140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53C18530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421F6E1C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AD002AF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903DD99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4DAC58F6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37F76F7C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2A7CBA78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E0A5FF1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F0F6BEE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63165E33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67DDA47D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3CFC486B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5731820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B7142A4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  <w:tr w:rsidR="00B52954" w:rsidRPr="00AB010B" w14:paraId="1633D54D" w14:textId="77777777" w:rsidTr="008B0E15">
        <w:trPr>
          <w:trHeight w:val="340"/>
        </w:trPr>
        <w:tc>
          <w:tcPr>
            <w:tcW w:w="2841" w:type="dxa"/>
            <w:vMerge/>
            <w:shd w:val="clear" w:color="auto" w:fill="auto"/>
            <w:vAlign w:val="center"/>
          </w:tcPr>
          <w:p w14:paraId="6C28B573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  <w:shd w:val="clear" w:color="auto" w:fill="auto"/>
            <w:vAlign w:val="center"/>
          </w:tcPr>
          <w:p w14:paraId="70C5DE55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1EF4FE6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4D90F7D" w14:textId="77777777" w:rsidR="00B52954" w:rsidRPr="00AB010B" w:rsidRDefault="00B52954" w:rsidP="008B0E15">
            <w:pPr>
              <w:rPr>
                <w:rFonts w:ascii="Arial" w:hAnsi="Arial" w:cs="Arial"/>
              </w:rPr>
            </w:pPr>
          </w:p>
        </w:tc>
      </w:tr>
    </w:tbl>
    <w:p w14:paraId="5D8AA8DD" w14:textId="77777777" w:rsidR="00B52954" w:rsidRPr="00AB010B" w:rsidRDefault="00B52954">
      <w:pPr>
        <w:rPr>
          <w:rFonts w:ascii="Arial" w:hAnsi="Arial" w:cs="Arial"/>
        </w:rPr>
      </w:pPr>
    </w:p>
    <w:p w14:paraId="2B7D0179" w14:textId="77777777" w:rsidR="009D229C" w:rsidRPr="00AB010B" w:rsidRDefault="009D22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9D229C" w:rsidRPr="00AB010B" w14:paraId="3CE4B808" w14:textId="77777777" w:rsidTr="00AB2ED5">
        <w:trPr>
          <w:trHeight w:val="510"/>
        </w:trPr>
        <w:tc>
          <w:tcPr>
            <w:tcW w:w="11365" w:type="dxa"/>
            <w:shd w:val="clear" w:color="auto" w:fill="D9D9D9"/>
            <w:vAlign w:val="center"/>
          </w:tcPr>
          <w:p w14:paraId="75AE5AF7" w14:textId="77777777" w:rsidR="009D229C" w:rsidRPr="00AB010B" w:rsidRDefault="009D229C" w:rsidP="00AB2ED5">
            <w:pPr>
              <w:jc w:val="center"/>
              <w:rPr>
                <w:rFonts w:ascii="Arial" w:hAnsi="Arial" w:cs="Arial"/>
                <w:b/>
              </w:rPr>
            </w:pPr>
            <w:r w:rsidRPr="00AB010B">
              <w:rPr>
                <w:rFonts w:ascii="Arial" w:hAnsi="Arial" w:cs="Arial"/>
                <w:b/>
              </w:rPr>
              <w:t>COMENTÁRIOS</w:t>
            </w:r>
          </w:p>
        </w:tc>
      </w:tr>
      <w:tr w:rsidR="009D229C" w:rsidRPr="00AB010B" w14:paraId="77C04D55" w14:textId="77777777" w:rsidTr="00AB2ED5">
        <w:trPr>
          <w:trHeight w:val="510"/>
        </w:trPr>
        <w:tc>
          <w:tcPr>
            <w:tcW w:w="11365" w:type="dxa"/>
            <w:shd w:val="clear" w:color="auto" w:fill="auto"/>
            <w:vAlign w:val="center"/>
          </w:tcPr>
          <w:p w14:paraId="2D74DFF4" w14:textId="77777777" w:rsidR="00352CA2" w:rsidRPr="00AB010B" w:rsidRDefault="00352CA2" w:rsidP="00AB2ED5">
            <w:pPr>
              <w:rPr>
                <w:rFonts w:ascii="Arial" w:hAnsi="Arial" w:cs="Arial"/>
              </w:rPr>
            </w:pPr>
          </w:p>
        </w:tc>
      </w:tr>
    </w:tbl>
    <w:p w14:paraId="2763B0D7" w14:textId="77777777" w:rsidR="009D229C" w:rsidRPr="00AB010B" w:rsidRDefault="009D229C" w:rsidP="009D229C">
      <w:pPr>
        <w:rPr>
          <w:rFonts w:ascii="Arial" w:hAnsi="Arial" w:cs="Arial"/>
        </w:rPr>
      </w:pPr>
    </w:p>
    <w:p w14:paraId="3683DE6E" w14:textId="77777777" w:rsidR="00352CA2" w:rsidRPr="00AB010B" w:rsidRDefault="00352CA2" w:rsidP="009D229C">
      <w:pPr>
        <w:rPr>
          <w:rFonts w:ascii="Arial" w:hAnsi="Arial" w:cs="Arial"/>
        </w:rPr>
      </w:pPr>
    </w:p>
    <w:p w14:paraId="7BF8EFE2" w14:textId="614389C9" w:rsidR="009D229C" w:rsidRPr="00AB010B" w:rsidRDefault="00352CA2" w:rsidP="00352CA2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Para preenchimento do formulário, devem ser observadas as orientações</w:t>
      </w:r>
      <w:r w:rsidR="007B077F" w:rsidRPr="00AB010B">
        <w:rPr>
          <w:rFonts w:ascii="Arial" w:hAnsi="Arial" w:cs="Arial"/>
        </w:rPr>
        <w:t xml:space="preserve"> a seguir</w:t>
      </w:r>
      <w:r w:rsidR="00BA3D04">
        <w:rPr>
          <w:rFonts w:ascii="Arial" w:hAnsi="Arial" w:cs="Arial"/>
        </w:rPr>
        <w:t>:</w:t>
      </w:r>
    </w:p>
    <w:p w14:paraId="1817ADB6" w14:textId="77777777" w:rsidR="00352CA2" w:rsidRPr="00AB010B" w:rsidRDefault="00352CA2" w:rsidP="00352CA2">
      <w:pPr>
        <w:jc w:val="both"/>
        <w:rPr>
          <w:rFonts w:ascii="Arial" w:hAnsi="Arial" w:cs="Arial"/>
        </w:rPr>
      </w:pPr>
    </w:p>
    <w:p w14:paraId="5F6FD54A" w14:textId="77777777" w:rsidR="00607B32" w:rsidRPr="005754B4" w:rsidRDefault="007E6906" w:rsidP="00BE31A4">
      <w:pPr>
        <w:jc w:val="both"/>
        <w:rPr>
          <w:rFonts w:ascii="Arial" w:hAnsi="Arial" w:cs="Arial"/>
          <w:b/>
          <w:bCs/>
        </w:rPr>
      </w:pPr>
      <w:r w:rsidRPr="005754B4">
        <w:rPr>
          <w:rFonts w:ascii="Arial" w:hAnsi="Arial" w:cs="Arial"/>
          <w:b/>
          <w:bCs/>
        </w:rPr>
        <w:t>Fontes de Consulta</w:t>
      </w:r>
      <w:r w:rsidR="00853C2C" w:rsidRPr="005754B4">
        <w:rPr>
          <w:rFonts w:ascii="Arial" w:hAnsi="Arial" w:cs="Arial"/>
          <w:b/>
          <w:bCs/>
        </w:rPr>
        <w:t xml:space="preserve"> (prioriza</w:t>
      </w:r>
      <w:r w:rsidR="00352CA2" w:rsidRPr="005754B4">
        <w:rPr>
          <w:rFonts w:ascii="Arial" w:hAnsi="Arial" w:cs="Arial"/>
          <w:b/>
          <w:bCs/>
        </w:rPr>
        <w:t>r</w:t>
      </w:r>
      <w:r w:rsidR="00853C2C" w:rsidRPr="005754B4">
        <w:rPr>
          <w:rFonts w:ascii="Arial" w:hAnsi="Arial" w:cs="Arial"/>
          <w:b/>
          <w:bCs/>
        </w:rPr>
        <w:t xml:space="preserve"> os parâmetros I e II)</w:t>
      </w:r>
    </w:p>
    <w:p w14:paraId="60565E3C" w14:textId="77777777" w:rsidR="007E6906" w:rsidRPr="00AB010B" w:rsidRDefault="007E6906" w:rsidP="00BE31A4">
      <w:pPr>
        <w:jc w:val="both"/>
        <w:rPr>
          <w:rFonts w:ascii="Arial" w:hAnsi="Arial" w:cs="Arial"/>
        </w:rPr>
      </w:pPr>
      <w:r w:rsidRPr="005754B4">
        <w:rPr>
          <w:rFonts w:ascii="Arial" w:hAnsi="Arial" w:cs="Arial"/>
        </w:rPr>
        <w:t>I – Painel de Preços</w:t>
      </w:r>
      <w:r w:rsidR="009B0485" w:rsidRPr="005754B4">
        <w:rPr>
          <w:rFonts w:ascii="Arial" w:hAnsi="Arial" w:cs="Arial"/>
        </w:rPr>
        <w:t>:</w:t>
      </w:r>
      <w:r w:rsidRPr="005754B4">
        <w:rPr>
          <w:rFonts w:ascii="Arial" w:hAnsi="Arial" w:cs="Arial"/>
        </w:rPr>
        <w:t xml:space="preserve"> informar a quantidade total de registros do relatório</w:t>
      </w:r>
      <w:r w:rsidRPr="00AB010B">
        <w:rPr>
          <w:rFonts w:ascii="Arial" w:hAnsi="Arial" w:cs="Arial"/>
        </w:rPr>
        <w:t xml:space="preserve"> e transcrever no campo “Preço” a média, a mediana e o menor preço, constantes no topo do relatório;</w:t>
      </w:r>
    </w:p>
    <w:p w14:paraId="6C6A0247" w14:textId="77777777" w:rsidR="007E6906" w:rsidRPr="00AB010B" w:rsidRDefault="007E6906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 xml:space="preserve">II – </w:t>
      </w:r>
      <w:r w:rsidR="00D349A6" w:rsidRPr="00AB010B">
        <w:rPr>
          <w:rFonts w:ascii="Arial" w:hAnsi="Arial" w:cs="Arial"/>
        </w:rPr>
        <w:t xml:space="preserve">Contratações de </w:t>
      </w:r>
      <w:r w:rsidRPr="00AB010B">
        <w:rPr>
          <w:rFonts w:ascii="Arial" w:hAnsi="Arial" w:cs="Arial"/>
        </w:rPr>
        <w:t>Outros Órgãos</w:t>
      </w:r>
      <w:r w:rsidR="009B0485" w:rsidRPr="00AB010B">
        <w:rPr>
          <w:rFonts w:ascii="Arial" w:hAnsi="Arial" w:cs="Arial"/>
        </w:rPr>
        <w:t>:</w:t>
      </w:r>
      <w:r w:rsidRPr="00AB010B">
        <w:rPr>
          <w:rFonts w:ascii="Arial" w:hAnsi="Arial" w:cs="Arial"/>
        </w:rPr>
        <w:t xml:space="preserve"> informar o nome do órgão;</w:t>
      </w:r>
    </w:p>
    <w:p w14:paraId="39E65FDF" w14:textId="77777777" w:rsidR="00D349A6" w:rsidRPr="00AB010B" w:rsidRDefault="007E6906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 xml:space="preserve">III – Mídia especializada, </w:t>
      </w:r>
      <w:r w:rsidR="00D349A6" w:rsidRPr="00AB010B">
        <w:rPr>
          <w:rFonts w:ascii="Arial" w:hAnsi="Arial" w:cs="Arial"/>
        </w:rPr>
        <w:t>sítios eletrônicos especializados ou de domínio amplo</w:t>
      </w:r>
      <w:r w:rsidR="003617DC" w:rsidRPr="00AB010B">
        <w:rPr>
          <w:rFonts w:ascii="Arial" w:hAnsi="Arial" w:cs="Arial"/>
        </w:rPr>
        <w:t>:</w:t>
      </w:r>
      <w:r w:rsidR="00D349A6" w:rsidRPr="00AB010B">
        <w:rPr>
          <w:rFonts w:ascii="Arial" w:hAnsi="Arial" w:cs="Arial"/>
        </w:rPr>
        <w:t xml:space="preserve"> informar o nome da mídia ou o endereço do sítio eletrônico;</w:t>
      </w:r>
    </w:p>
    <w:p w14:paraId="55F8AE13" w14:textId="77777777" w:rsidR="007E6906" w:rsidRPr="00AB010B" w:rsidRDefault="00D349A6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IV – Fornecedores</w:t>
      </w:r>
      <w:r w:rsidR="003617DC" w:rsidRPr="00AB010B">
        <w:rPr>
          <w:rFonts w:ascii="Arial" w:hAnsi="Arial" w:cs="Arial"/>
        </w:rPr>
        <w:t>:</w:t>
      </w:r>
      <w:r w:rsidRPr="00AB010B">
        <w:rPr>
          <w:rFonts w:ascii="Arial" w:hAnsi="Arial" w:cs="Arial"/>
        </w:rPr>
        <w:t xml:space="preserve"> informar o nome do fornecedor</w:t>
      </w:r>
      <w:r w:rsidR="003617DC" w:rsidRPr="00AB010B">
        <w:rPr>
          <w:rFonts w:ascii="Arial" w:hAnsi="Arial" w:cs="Arial"/>
        </w:rPr>
        <w:t>.</w:t>
      </w:r>
      <w:r w:rsidR="009D229C" w:rsidRPr="00AB010B">
        <w:rPr>
          <w:rFonts w:ascii="Arial" w:hAnsi="Arial" w:cs="Arial"/>
        </w:rPr>
        <w:t xml:space="preserve"> Devem ser relacionados todos os fornecedores consultados, ainda que não tenham enviado cotação ou resposta.</w:t>
      </w:r>
    </w:p>
    <w:p w14:paraId="403AF45B" w14:textId="77777777" w:rsidR="00D741E9" w:rsidRPr="00AB010B" w:rsidRDefault="00D741E9" w:rsidP="00BE31A4">
      <w:pPr>
        <w:jc w:val="both"/>
        <w:rPr>
          <w:rFonts w:ascii="Arial" w:hAnsi="Arial" w:cs="Arial"/>
        </w:rPr>
        <w:sectPr w:rsidR="00D741E9" w:rsidRPr="00AB010B" w:rsidSect="005E6C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284" w:bottom="284" w:left="397" w:header="397" w:footer="720" w:gutter="0"/>
          <w:cols w:space="720"/>
          <w:docGrid w:linePitch="360"/>
        </w:sectPr>
      </w:pPr>
    </w:p>
    <w:p w14:paraId="30BD1EA7" w14:textId="77777777" w:rsidR="00D741E9" w:rsidRPr="00AB010B" w:rsidRDefault="00D741E9" w:rsidP="00BE31A4">
      <w:pPr>
        <w:jc w:val="both"/>
        <w:rPr>
          <w:rFonts w:ascii="Arial" w:hAnsi="Arial" w:cs="Arial"/>
        </w:rPr>
      </w:pPr>
    </w:p>
    <w:p w14:paraId="624DAD1B" w14:textId="77777777" w:rsidR="00B52954" w:rsidRPr="00AB010B" w:rsidRDefault="00B52954" w:rsidP="00B52954">
      <w:pPr>
        <w:rPr>
          <w:rFonts w:ascii="Arial" w:hAnsi="Arial" w:cs="Arial"/>
        </w:rPr>
      </w:pPr>
    </w:p>
    <w:p w14:paraId="58F6C6BD" w14:textId="77777777" w:rsidR="00352CA2" w:rsidRPr="00AB010B" w:rsidRDefault="00352CA2" w:rsidP="00B52954">
      <w:pPr>
        <w:rPr>
          <w:rFonts w:ascii="Arial" w:hAnsi="Arial" w:cs="Arial"/>
        </w:rPr>
      </w:pPr>
    </w:p>
    <w:p w14:paraId="0E332A03" w14:textId="77777777" w:rsidR="00853C2C" w:rsidRPr="006D7E26" w:rsidRDefault="00853C2C" w:rsidP="00BE31A4">
      <w:pPr>
        <w:jc w:val="both"/>
        <w:rPr>
          <w:rFonts w:ascii="Arial" w:hAnsi="Arial" w:cs="Arial"/>
          <w:b/>
        </w:rPr>
      </w:pPr>
      <w:r w:rsidRPr="006D7E26">
        <w:rPr>
          <w:rFonts w:ascii="Arial" w:hAnsi="Arial" w:cs="Arial"/>
          <w:b/>
        </w:rPr>
        <w:t>Validade das Pesquisas (conforme Art. 5º da IN 73/2020)</w:t>
      </w:r>
    </w:p>
    <w:p w14:paraId="5BDF7766" w14:textId="77777777" w:rsidR="00853C2C" w:rsidRPr="00AB010B" w:rsidRDefault="00853C2C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I – Painel de Preços: cotações que se refiram a aquisições ou contratações firmadas no período de até 1 (um) ano anterior à data de divulgação do instrumento convocatório;</w:t>
      </w:r>
    </w:p>
    <w:p w14:paraId="26F47ABE" w14:textId="77777777" w:rsidR="00853C2C" w:rsidRPr="00AB010B" w:rsidRDefault="00853C2C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II – Contratações de Outros Órgãos: aquisições e contratações similares, firmadas no período de até 1 (um) ano anterior à data de divulgação do instrumento convocatório;</w:t>
      </w:r>
    </w:p>
    <w:p w14:paraId="0C159A14" w14:textId="77777777" w:rsidR="00853C2C" w:rsidRPr="00AB010B" w:rsidRDefault="00853C2C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III – Mídia especializada, sítios eletrônicos especializados ou de domínio amplo: dados atualizados no momento da pesquisa e compreendidos no intervalo de até 6 (seis) meses de antecedência da data de divulgação do instrumento convocatório;</w:t>
      </w:r>
    </w:p>
    <w:p w14:paraId="33C49695" w14:textId="77777777" w:rsidR="00853C2C" w:rsidRPr="00AB010B" w:rsidRDefault="00853C2C" w:rsidP="00BE31A4">
      <w:pPr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IV – Fornecedores: orçamentos compreendidos no intervalo de até 6 (seis) meses de antecedência da data de divulgação do instrumento convocatório.</w:t>
      </w:r>
    </w:p>
    <w:p w14:paraId="17D19724" w14:textId="77777777" w:rsidR="00B52954" w:rsidRPr="00AB010B" w:rsidRDefault="00B52954" w:rsidP="00B52954">
      <w:pPr>
        <w:rPr>
          <w:rFonts w:ascii="Arial" w:hAnsi="Arial" w:cs="Arial"/>
        </w:rPr>
      </w:pPr>
    </w:p>
    <w:p w14:paraId="5E9FFEB7" w14:textId="77777777" w:rsidR="00853C2C" w:rsidRPr="006D7E26" w:rsidRDefault="00BE31A4">
      <w:pPr>
        <w:rPr>
          <w:rFonts w:ascii="Arial" w:hAnsi="Arial" w:cs="Arial"/>
          <w:b/>
        </w:rPr>
      </w:pPr>
      <w:r w:rsidRPr="006D7E26">
        <w:rPr>
          <w:rFonts w:ascii="Arial" w:hAnsi="Arial" w:cs="Arial"/>
          <w:b/>
        </w:rPr>
        <w:t>Dados que devem constar da</w:t>
      </w:r>
      <w:r w:rsidR="009D229C" w:rsidRPr="006D7E26">
        <w:rPr>
          <w:rFonts w:ascii="Arial" w:hAnsi="Arial" w:cs="Arial"/>
          <w:b/>
        </w:rPr>
        <w:t>s</w:t>
      </w:r>
      <w:r w:rsidRPr="006D7E26">
        <w:rPr>
          <w:rFonts w:ascii="Arial" w:hAnsi="Arial" w:cs="Arial"/>
          <w:b/>
        </w:rPr>
        <w:t xml:space="preserve"> proposta</w:t>
      </w:r>
      <w:r w:rsidR="009D229C" w:rsidRPr="006D7E26">
        <w:rPr>
          <w:rFonts w:ascii="Arial" w:hAnsi="Arial" w:cs="Arial"/>
          <w:b/>
        </w:rPr>
        <w:t>s dos fornecedores</w:t>
      </w:r>
      <w:r w:rsidRPr="006D7E26">
        <w:rPr>
          <w:rFonts w:ascii="Arial" w:hAnsi="Arial" w:cs="Arial"/>
          <w:b/>
        </w:rPr>
        <w:t>:</w:t>
      </w:r>
    </w:p>
    <w:p w14:paraId="3AFBACFD" w14:textId="77777777" w:rsidR="00BE31A4" w:rsidRPr="006D7E26" w:rsidRDefault="00BE31A4">
      <w:pPr>
        <w:rPr>
          <w:rFonts w:ascii="Arial" w:hAnsi="Arial" w:cs="Arial"/>
        </w:rPr>
      </w:pPr>
      <w:r w:rsidRPr="006D7E26">
        <w:rPr>
          <w:rFonts w:ascii="Arial" w:hAnsi="Arial" w:cs="Arial"/>
        </w:rPr>
        <w:t>- Descrição do objeto, valor unitário e total</w:t>
      </w:r>
    </w:p>
    <w:p w14:paraId="64283F13" w14:textId="77777777" w:rsidR="00BE31A4" w:rsidRPr="006D7E26" w:rsidRDefault="00BE31A4">
      <w:pPr>
        <w:rPr>
          <w:rFonts w:ascii="Arial" w:hAnsi="Arial" w:cs="Arial"/>
        </w:rPr>
      </w:pPr>
      <w:r w:rsidRPr="006D7E26">
        <w:rPr>
          <w:rFonts w:ascii="Arial" w:hAnsi="Arial" w:cs="Arial"/>
        </w:rPr>
        <w:t>- Número do Cadastro de Pessoa Física – CPF ou do Cadastro Nacional de Pessoa Jurídica – CNPJ do proponente</w:t>
      </w:r>
    </w:p>
    <w:p w14:paraId="77089B95" w14:textId="77777777" w:rsidR="00BE31A4" w:rsidRPr="006D7E26" w:rsidRDefault="00BE31A4">
      <w:pPr>
        <w:rPr>
          <w:rFonts w:ascii="Arial" w:hAnsi="Arial" w:cs="Arial"/>
        </w:rPr>
      </w:pPr>
      <w:r w:rsidRPr="006D7E26">
        <w:rPr>
          <w:rFonts w:ascii="Arial" w:hAnsi="Arial" w:cs="Arial"/>
        </w:rPr>
        <w:t>- Endereço e telefone de contato</w:t>
      </w:r>
    </w:p>
    <w:p w14:paraId="2045A19C" w14:textId="77777777" w:rsidR="00BE31A4" w:rsidRPr="006D7E26" w:rsidRDefault="00BE31A4">
      <w:pPr>
        <w:rPr>
          <w:rFonts w:ascii="Arial" w:hAnsi="Arial" w:cs="Arial"/>
        </w:rPr>
      </w:pPr>
      <w:r w:rsidRPr="006D7E26">
        <w:rPr>
          <w:rFonts w:ascii="Arial" w:hAnsi="Arial" w:cs="Arial"/>
        </w:rPr>
        <w:t>- Data de emissão</w:t>
      </w:r>
    </w:p>
    <w:p w14:paraId="2A55A887" w14:textId="77777777" w:rsidR="00B52954" w:rsidRPr="006D7E26" w:rsidRDefault="00B52954" w:rsidP="00B52954">
      <w:pPr>
        <w:rPr>
          <w:rFonts w:ascii="Arial" w:hAnsi="Arial" w:cs="Arial"/>
        </w:rPr>
      </w:pPr>
    </w:p>
    <w:p w14:paraId="332F0821" w14:textId="77777777" w:rsidR="007C6A12" w:rsidRPr="006D7E26" w:rsidRDefault="009D229C" w:rsidP="002D6ED3">
      <w:pPr>
        <w:rPr>
          <w:rFonts w:ascii="Arial" w:hAnsi="Arial" w:cs="Arial"/>
          <w:b/>
          <w:bCs/>
        </w:rPr>
      </w:pPr>
      <w:r w:rsidRPr="006D7E26">
        <w:rPr>
          <w:rFonts w:ascii="Arial" w:hAnsi="Arial" w:cs="Arial"/>
          <w:b/>
          <w:bCs/>
        </w:rPr>
        <w:t>Orientações gerais</w:t>
      </w:r>
    </w:p>
    <w:p w14:paraId="2E579F99" w14:textId="77777777" w:rsidR="00607B32" w:rsidRPr="00AB010B" w:rsidRDefault="00A32096" w:rsidP="00607B32">
      <w:pPr>
        <w:spacing w:line="276" w:lineRule="auto"/>
        <w:ind w:firstLine="709"/>
        <w:jc w:val="both"/>
        <w:rPr>
          <w:rFonts w:ascii="Arial" w:hAnsi="Arial" w:cs="Arial"/>
        </w:rPr>
      </w:pPr>
      <w:r w:rsidRPr="006D7E26">
        <w:rPr>
          <w:rFonts w:ascii="Arial" w:hAnsi="Arial" w:cs="Arial"/>
        </w:rPr>
        <w:t xml:space="preserve">A pesquisa de preços deve ser realizada </w:t>
      </w:r>
      <w:r w:rsidR="00292860" w:rsidRPr="006D7E26">
        <w:rPr>
          <w:rFonts w:ascii="Arial" w:hAnsi="Arial" w:cs="Arial"/>
        </w:rPr>
        <w:t>com observância das disposições contidas n</w:t>
      </w:r>
      <w:r w:rsidRPr="006D7E26">
        <w:rPr>
          <w:rFonts w:ascii="Arial" w:hAnsi="Arial" w:cs="Arial"/>
        </w:rPr>
        <w:t>a I</w:t>
      </w:r>
      <w:r w:rsidR="00292860" w:rsidRPr="006D7E26">
        <w:rPr>
          <w:rFonts w:ascii="Arial" w:hAnsi="Arial" w:cs="Arial"/>
        </w:rPr>
        <w:t xml:space="preserve">nstrução </w:t>
      </w:r>
      <w:r w:rsidRPr="006D7E26">
        <w:rPr>
          <w:rFonts w:ascii="Arial" w:hAnsi="Arial" w:cs="Arial"/>
        </w:rPr>
        <w:t>N</w:t>
      </w:r>
      <w:r w:rsidR="00292860" w:rsidRPr="006D7E26">
        <w:rPr>
          <w:rFonts w:ascii="Arial" w:hAnsi="Arial" w:cs="Arial"/>
        </w:rPr>
        <w:t>ormativa nº</w:t>
      </w:r>
      <w:r w:rsidRPr="006D7E26">
        <w:rPr>
          <w:rFonts w:ascii="Arial" w:hAnsi="Arial" w:cs="Arial"/>
        </w:rPr>
        <w:t xml:space="preserve"> 73/2020. </w:t>
      </w:r>
      <w:r w:rsidR="00607B32" w:rsidRPr="006D7E26">
        <w:rPr>
          <w:rFonts w:ascii="Arial" w:hAnsi="Arial" w:cs="Arial"/>
        </w:rPr>
        <w:t>Para</w:t>
      </w:r>
      <w:r w:rsidR="00607B32" w:rsidRPr="00AB010B">
        <w:rPr>
          <w:rFonts w:ascii="Arial" w:hAnsi="Arial" w:cs="Arial"/>
        </w:rPr>
        <w:t xml:space="preserve"> </w:t>
      </w:r>
      <w:r w:rsidR="00292860" w:rsidRPr="00AB010B">
        <w:rPr>
          <w:rFonts w:ascii="Arial" w:hAnsi="Arial" w:cs="Arial"/>
        </w:rPr>
        <w:t xml:space="preserve">tanto, </w:t>
      </w:r>
      <w:r w:rsidR="00607B32" w:rsidRPr="00AB010B">
        <w:rPr>
          <w:rFonts w:ascii="Arial" w:hAnsi="Arial" w:cs="Arial"/>
        </w:rPr>
        <w:t>devem-se priorizar as consultas ao Painel de Preços e às Contratações similares de outros entes públicos.</w:t>
      </w:r>
      <w:r w:rsidRPr="00AB010B">
        <w:rPr>
          <w:rFonts w:ascii="Arial" w:hAnsi="Arial" w:cs="Arial"/>
        </w:rPr>
        <w:t xml:space="preserve"> Quanto maior a diversidade de fontes, mais consistente será a pesquisa.</w:t>
      </w:r>
    </w:p>
    <w:p w14:paraId="7292809A" w14:textId="77777777" w:rsidR="00607B32" w:rsidRPr="00AB010B" w:rsidRDefault="00952206" w:rsidP="008673C2">
      <w:pPr>
        <w:spacing w:line="276" w:lineRule="auto"/>
        <w:ind w:firstLine="709"/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 xml:space="preserve">Ainda que não seja possível encontrar nenhum preço utilizando </w:t>
      </w:r>
      <w:r w:rsidR="007B077F" w:rsidRPr="00AB010B">
        <w:rPr>
          <w:rFonts w:ascii="Arial" w:hAnsi="Arial" w:cs="Arial"/>
        </w:rPr>
        <w:t>a</w:t>
      </w:r>
      <w:r w:rsidRPr="00AB010B">
        <w:rPr>
          <w:rFonts w:ascii="Arial" w:hAnsi="Arial" w:cs="Arial"/>
        </w:rPr>
        <w:t>s primeir</w:t>
      </w:r>
      <w:r w:rsidR="007B077F" w:rsidRPr="00AB010B">
        <w:rPr>
          <w:rFonts w:ascii="Arial" w:hAnsi="Arial" w:cs="Arial"/>
        </w:rPr>
        <w:t>a</w:t>
      </w:r>
      <w:r w:rsidRPr="00AB010B">
        <w:rPr>
          <w:rFonts w:ascii="Arial" w:hAnsi="Arial" w:cs="Arial"/>
        </w:rPr>
        <w:t xml:space="preserve">s </w:t>
      </w:r>
      <w:r w:rsidR="007B077F" w:rsidRPr="00AB010B">
        <w:rPr>
          <w:rFonts w:ascii="Arial" w:hAnsi="Arial" w:cs="Arial"/>
        </w:rPr>
        <w:t>duas fontes de consulta</w:t>
      </w:r>
      <w:r w:rsidRPr="00AB010B">
        <w:rPr>
          <w:rFonts w:ascii="Arial" w:hAnsi="Arial" w:cs="Arial"/>
        </w:rPr>
        <w:t>, o responsável pela pesquisa deve demonstrar que realizou as buscas</w:t>
      </w:r>
      <w:r w:rsidR="00A32096" w:rsidRPr="00AB010B">
        <w:rPr>
          <w:rFonts w:ascii="Arial" w:hAnsi="Arial" w:cs="Arial"/>
        </w:rPr>
        <w:t xml:space="preserve"> por preços públicos</w:t>
      </w:r>
      <w:r w:rsidR="009D229C" w:rsidRPr="00AB010B">
        <w:rPr>
          <w:rFonts w:ascii="Arial" w:hAnsi="Arial" w:cs="Arial"/>
        </w:rPr>
        <w:t>,</w:t>
      </w:r>
      <w:r w:rsidR="00A32096" w:rsidRPr="00AB010B">
        <w:rPr>
          <w:rFonts w:ascii="Arial" w:hAnsi="Arial" w:cs="Arial"/>
        </w:rPr>
        <w:t xml:space="preserve"> registr</w:t>
      </w:r>
      <w:r w:rsidR="009D229C" w:rsidRPr="00AB010B">
        <w:rPr>
          <w:rFonts w:ascii="Arial" w:hAnsi="Arial" w:cs="Arial"/>
        </w:rPr>
        <w:t>ando</w:t>
      </w:r>
      <w:r w:rsidR="00A32096" w:rsidRPr="00AB010B">
        <w:rPr>
          <w:rFonts w:ascii="Arial" w:hAnsi="Arial" w:cs="Arial"/>
        </w:rPr>
        <w:t xml:space="preserve"> as justificativas no ca</w:t>
      </w:r>
      <w:r w:rsidRPr="00AB010B">
        <w:rPr>
          <w:rFonts w:ascii="Arial" w:hAnsi="Arial" w:cs="Arial"/>
        </w:rPr>
        <w:t>mpo “Comentários”.</w:t>
      </w:r>
    </w:p>
    <w:p w14:paraId="795C93D8" w14:textId="77777777" w:rsidR="009D229C" w:rsidRPr="00AB010B" w:rsidRDefault="009D229C" w:rsidP="00A32096">
      <w:pPr>
        <w:spacing w:line="276" w:lineRule="auto"/>
        <w:ind w:firstLine="709"/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 xml:space="preserve">É </w:t>
      </w:r>
      <w:r w:rsidR="00A32096" w:rsidRPr="00AB010B">
        <w:rPr>
          <w:rFonts w:ascii="Arial" w:hAnsi="Arial" w:cs="Arial"/>
        </w:rPr>
        <w:t>recomendável a coleta de mais de três preços</w:t>
      </w:r>
      <w:r w:rsidR="007E6906" w:rsidRPr="00AB010B">
        <w:rPr>
          <w:rFonts w:ascii="Arial" w:hAnsi="Arial" w:cs="Arial"/>
        </w:rPr>
        <w:t xml:space="preserve"> para cada item</w:t>
      </w:r>
      <w:r w:rsidR="00A32096" w:rsidRPr="00AB010B">
        <w:rPr>
          <w:rFonts w:ascii="Arial" w:hAnsi="Arial" w:cs="Arial"/>
        </w:rPr>
        <w:t>, sempre que possível</w:t>
      </w:r>
      <w:r w:rsidRPr="00AB010B">
        <w:rPr>
          <w:rFonts w:ascii="Arial" w:hAnsi="Arial" w:cs="Arial"/>
        </w:rPr>
        <w:t xml:space="preserve">, de forma a permitir </w:t>
      </w:r>
      <w:r w:rsidR="00352CA2" w:rsidRPr="00AB010B">
        <w:rPr>
          <w:rFonts w:ascii="Arial" w:hAnsi="Arial" w:cs="Arial"/>
        </w:rPr>
        <w:t>su</w:t>
      </w:r>
      <w:r w:rsidRPr="00AB010B">
        <w:rPr>
          <w:rFonts w:ascii="Arial" w:hAnsi="Arial" w:cs="Arial"/>
        </w:rPr>
        <w:t>a análise crítica, considerando a eventual necessidade de exclusão de preços excessivamente elevados ou irrisórios para a obtenção do preço estimado</w:t>
      </w:r>
      <w:r w:rsidR="00A32096" w:rsidRPr="00AB010B">
        <w:rPr>
          <w:rFonts w:ascii="Arial" w:hAnsi="Arial" w:cs="Arial"/>
        </w:rPr>
        <w:t>.</w:t>
      </w:r>
    </w:p>
    <w:p w14:paraId="6FA0C811" w14:textId="77777777" w:rsidR="00A32096" w:rsidRPr="00AB010B" w:rsidRDefault="00A32096" w:rsidP="00A32096">
      <w:pPr>
        <w:spacing w:line="276" w:lineRule="auto"/>
        <w:ind w:firstLine="709"/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>Devem ser justificadas as pesquisas que resultarem em amostra inferior a três preços</w:t>
      </w:r>
      <w:r w:rsidR="007B077F" w:rsidRPr="00AB010B">
        <w:rPr>
          <w:rFonts w:ascii="Arial" w:hAnsi="Arial" w:cs="Arial"/>
        </w:rPr>
        <w:t>, mediante registro no campo “Comentários”</w:t>
      </w:r>
      <w:r w:rsidRPr="00AB010B">
        <w:rPr>
          <w:rFonts w:ascii="Arial" w:hAnsi="Arial" w:cs="Arial"/>
        </w:rPr>
        <w:t>.</w:t>
      </w:r>
    </w:p>
    <w:p w14:paraId="06282519" w14:textId="322F8E58" w:rsidR="009D229C" w:rsidRDefault="00AB53FE" w:rsidP="00AB53FE">
      <w:pPr>
        <w:spacing w:line="276" w:lineRule="auto"/>
        <w:ind w:firstLine="709"/>
        <w:jc w:val="both"/>
        <w:rPr>
          <w:rFonts w:ascii="Arial" w:hAnsi="Arial" w:cs="Arial"/>
        </w:rPr>
      </w:pPr>
      <w:r w:rsidRPr="00AB010B">
        <w:rPr>
          <w:rFonts w:ascii="Arial" w:hAnsi="Arial" w:cs="Arial"/>
        </w:rPr>
        <w:t xml:space="preserve">O presente formulário visa ao registro formal dos dados exigidos no </w:t>
      </w:r>
      <w:proofErr w:type="spellStart"/>
      <w:r w:rsidRPr="00AB010B">
        <w:rPr>
          <w:rFonts w:ascii="Arial" w:hAnsi="Arial" w:cs="Arial"/>
        </w:rPr>
        <w:t>art.3º</w:t>
      </w:r>
      <w:proofErr w:type="spellEnd"/>
      <w:r w:rsidRPr="00AB010B">
        <w:rPr>
          <w:rFonts w:ascii="Arial" w:hAnsi="Arial" w:cs="Arial"/>
        </w:rPr>
        <w:t xml:space="preserve">, </w:t>
      </w:r>
      <w:r w:rsidR="009D229C" w:rsidRPr="00AB010B">
        <w:rPr>
          <w:rFonts w:ascii="Arial" w:hAnsi="Arial" w:cs="Arial"/>
        </w:rPr>
        <w:t>incisos I ao III, da IN 73/2020, devendo ser acostado ao respectivo processo administrativo, junto a toda</w:t>
      </w:r>
      <w:r w:rsidR="00352CA2" w:rsidRPr="00AB010B">
        <w:rPr>
          <w:rFonts w:ascii="Arial" w:hAnsi="Arial" w:cs="Arial"/>
        </w:rPr>
        <w:t xml:space="preserve"> a documentação comprobatória da pesquisa de preços.</w:t>
      </w:r>
    </w:p>
    <w:p w14:paraId="65748941" w14:textId="3E5A6913" w:rsidR="006D14D0" w:rsidRPr="006D7E26" w:rsidRDefault="006D14D0" w:rsidP="00AB53FE">
      <w:pPr>
        <w:spacing w:line="276" w:lineRule="auto"/>
        <w:ind w:firstLine="709"/>
        <w:jc w:val="both"/>
        <w:rPr>
          <w:rFonts w:ascii="Arial" w:hAnsi="Arial" w:cs="Arial"/>
          <w:u w:val="single"/>
        </w:rPr>
      </w:pPr>
      <w:r w:rsidRPr="006D7E26">
        <w:rPr>
          <w:rFonts w:ascii="Arial" w:hAnsi="Arial" w:cs="Arial"/>
          <w:u w:val="single"/>
        </w:rPr>
        <w:t>Na instrução das pesquisas elaboradas pela Divisão de Planejamento, Cotação e Orçamento</w:t>
      </w:r>
      <w:r w:rsidR="001772B0">
        <w:rPr>
          <w:rFonts w:ascii="Arial" w:hAnsi="Arial" w:cs="Arial"/>
          <w:u w:val="single"/>
        </w:rPr>
        <w:t xml:space="preserve"> da Diretoria-Geral de Logística</w:t>
      </w:r>
      <w:r w:rsidRPr="006D7E26">
        <w:rPr>
          <w:rFonts w:ascii="Arial" w:hAnsi="Arial" w:cs="Arial"/>
          <w:u w:val="single"/>
        </w:rPr>
        <w:t xml:space="preserve"> (DGLOG/</w:t>
      </w:r>
      <w:proofErr w:type="spellStart"/>
      <w:r w:rsidRPr="006D7E26">
        <w:rPr>
          <w:rFonts w:ascii="Arial" w:hAnsi="Arial" w:cs="Arial"/>
          <w:u w:val="single"/>
        </w:rPr>
        <w:t>DIPCO</w:t>
      </w:r>
      <w:proofErr w:type="spellEnd"/>
      <w:r w:rsidRPr="006D7E26">
        <w:rPr>
          <w:rFonts w:ascii="Arial" w:hAnsi="Arial" w:cs="Arial"/>
          <w:u w:val="single"/>
        </w:rPr>
        <w:t>), o presente formulário pode ser substituído pelo Mapa de Cotação elaborado por aquela Divisão.</w:t>
      </w:r>
    </w:p>
    <w:p w14:paraId="4D23D95E" w14:textId="2806F58A" w:rsidR="00AB53FE" w:rsidRPr="006D7E26" w:rsidRDefault="007B077F" w:rsidP="00AB53FE">
      <w:pPr>
        <w:spacing w:line="276" w:lineRule="auto"/>
        <w:ind w:firstLine="709"/>
        <w:jc w:val="both"/>
        <w:rPr>
          <w:rFonts w:ascii="Arial" w:hAnsi="Arial" w:cs="Arial"/>
        </w:rPr>
      </w:pPr>
      <w:r w:rsidRPr="006D7E26">
        <w:rPr>
          <w:rFonts w:ascii="Arial" w:hAnsi="Arial" w:cs="Arial"/>
        </w:rPr>
        <w:t xml:space="preserve">O registro das informações </w:t>
      </w:r>
      <w:r w:rsidR="00352CA2" w:rsidRPr="006D7E26">
        <w:rPr>
          <w:rFonts w:ascii="Arial" w:hAnsi="Arial" w:cs="Arial"/>
        </w:rPr>
        <w:t xml:space="preserve">previstas nos incisos IV e V do </w:t>
      </w:r>
      <w:proofErr w:type="spellStart"/>
      <w:r w:rsidR="00352CA2" w:rsidRPr="006D7E26">
        <w:rPr>
          <w:rFonts w:ascii="Arial" w:hAnsi="Arial" w:cs="Arial"/>
        </w:rPr>
        <w:t>art.3º</w:t>
      </w:r>
      <w:proofErr w:type="spellEnd"/>
      <w:r w:rsidR="00352CA2" w:rsidRPr="006D7E26">
        <w:rPr>
          <w:rFonts w:ascii="Arial" w:hAnsi="Arial" w:cs="Arial"/>
        </w:rPr>
        <w:t xml:space="preserve"> da IN 73/2020</w:t>
      </w:r>
      <w:r w:rsidRPr="006D7E26">
        <w:rPr>
          <w:rFonts w:ascii="Arial" w:hAnsi="Arial" w:cs="Arial"/>
        </w:rPr>
        <w:t xml:space="preserve"> cabe à Assessoria de Análise de Custos, do Departamento de Contratos e Atos Negociais, da Diretoria-Geral de</w:t>
      </w:r>
      <w:r w:rsidR="006D14D0" w:rsidRPr="006D7E26">
        <w:rPr>
          <w:rFonts w:ascii="Arial" w:hAnsi="Arial" w:cs="Arial"/>
        </w:rPr>
        <w:t xml:space="preserve"> </w:t>
      </w:r>
      <w:r w:rsidR="006D14D0" w:rsidRPr="006D7E26">
        <w:rPr>
          <w:rFonts w:ascii="Arial" w:hAnsi="Arial" w:cs="Arial"/>
          <w:u w:val="single"/>
        </w:rPr>
        <w:t>Contratos e Licitações</w:t>
      </w:r>
      <w:r w:rsidR="00352CA2" w:rsidRPr="006D7E26">
        <w:rPr>
          <w:rFonts w:ascii="Arial" w:hAnsi="Arial" w:cs="Arial"/>
        </w:rPr>
        <w:t>, no momento da elaboração das estimativas de custos</w:t>
      </w:r>
      <w:r w:rsidR="00AB53FE" w:rsidRPr="006D7E26">
        <w:rPr>
          <w:rFonts w:ascii="Arial" w:hAnsi="Arial" w:cs="Arial"/>
        </w:rPr>
        <w:t>.</w:t>
      </w:r>
    </w:p>
    <w:sectPr w:rsidR="00AB53FE" w:rsidRPr="006D7E26" w:rsidSect="005E6C4C">
      <w:headerReference w:type="default" r:id="rId14"/>
      <w:pgSz w:w="11906" w:h="16838" w:code="9"/>
      <w:pgMar w:top="284" w:right="284" w:bottom="284" w:left="39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8492" w14:textId="77777777" w:rsidR="00AA745D" w:rsidRDefault="00AA745D">
      <w:r>
        <w:separator/>
      </w:r>
    </w:p>
  </w:endnote>
  <w:endnote w:type="continuationSeparator" w:id="0">
    <w:p w14:paraId="251C6864" w14:textId="77777777" w:rsidR="00AA745D" w:rsidRDefault="00AA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EFE00" w14:textId="77777777" w:rsidR="00C55FC4" w:rsidRDefault="00C55F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47D8" w14:textId="2D7C3C44" w:rsidR="00C32F53" w:rsidRPr="00847D97" w:rsidRDefault="00071784" w:rsidP="00B52954">
    <w:pPr>
      <w:pStyle w:val="Rodap"/>
      <w:tabs>
        <w:tab w:val="clear" w:pos="4419"/>
        <w:tab w:val="clear" w:pos="8838"/>
        <w:tab w:val="center" w:pos="4253"/>
        <w:tab w:val="center" w:pos="7088"/>
        <w:tab w:val="right" w:pos="11199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FRM</w:t>
    </w:r>
    <w:r w:rsidR="00C32F53" w:rsidRPr="00847D97">
      <w:rPr>
        <w:rFonts w:ascii="Calibri" w:hAnsi="Calibri" w:cs="Calibri"/>
        <w:sz w:val="18"/>
        <w:szCs w:val="18"/>
      </w:rPr>
      <w:t>-DG</w:t>
    </w:r>
    <w:r>
      <w:rPr>
        <w:rFonts w:ascii="Calibri" w:hAnsi="Calibri" w:cs="Calibri"/>
        <w:sz w:val="18"/>
        <w:szCs w:val="18"/>
      </w:rPr>
      <w:t>COL</w:t>
    </w:r>
    <w:r w:rsidR="00C32F53" w:rsidRPr="00847D97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>005</w:t>
    </w:r>
    <w:r w:rsidR="00BF4D65">
      <w:rPr>
        <w:rFonts w:ascii="Calibri" w:hAnsi="Calibri" w:cs="Calibri"/>
        <w:sz w:val="18"/>
        <w:szCs w:val="18"/>
      </w:rPr>
      <w:t>-</w:t>
    </w:r>
    <w:r w:rsidR="00C107DB">
      <w:rPr>
        <w:rFonts w:ascii="Calibri" w:hAnsi="Calibri" w:cs="Calibri"/>
        <w:sz w:val="18"/>
        <w:szCs w:val="18"/>
      </w:rPr>
      <w:t>04</w:t>
    </w:r>
    <w:r w:rsidR="00A1171A">
      <w:rPr>
        <w:rFonts w:ascii="Calibri" w:hAnsi="Calibri" w:cs="Calibri"/>
        <w:sz w:val="18"/>
        <w:szCs w:val="18"/>
      </w:rPr>
      <w:tab/>
    </w:r>
    <w:proofErr w:type="spellStart"/>
    <w:r w:rsidR="00C32F53" w:rsidRPr="00BA3D04">
      <w:rPr>
        <w:rFonts w:ascii="Calibri" w:hAnsi="Calibri" w:cs="Calibri"/>
        <w:sz w:val="18"/>
        <w:szCs w:val="18"/>
      </w:rPr>
      <w:t>Rev:</w:t>
    </w:r>
    <w:r w:rsidR="006D14D0" w:rsidRPr="00BA3D04">
      <w:rPr>
        <w:rFonts w:ascii="Calibri" w:hAnsi="Calibri" w:cs="Calibri"/>
        <w:sz w:val="18"/>
        <w:szCs w:val="18"/>
      </w:rPr>
      <w:t>01</w:t>
    </w:r>
    <w:proofErr w:type="spellEnd"/>
    <w:r w:rsidR="00C32F53" w:rsidRPr="00BA3D04">
      <w:rPr>
        <w:rFonts w:ascii="Calibri" w:hAnsi="Calibri" w:cs="Calibri"/>
        <w:sz w:val="18"/>
        <w:szCs w:val="18"/>
      </w:rPr>
      <w:tab/>
      <w:t>Data</w:t>
    </w:r>
    <w:r w:rsidR="005754B4" w:rsidRPr="00BA3D04">
      <w:rPr>
        <w:rFonts w:ascii="Calibri" w:hAnsi="Calibri" w:cs="Calibri"/>
        <w:sz w:val="18"/>
        <w:szCs w:val="18"/>
      </w:rPr>
      <w:t>:</w:t>
    </w:r>
    <w:r w:rsidR="006D14D0" w:rsidRPr="00BA3D04">
      <w:rPr>
        <w:rFonts w:ascii="Calibri" w:hAnsi="Calibri" w:cs="Calibri"/>
        <w:sz w:val="18"/>
        <w:szCs w:val="18"/>
      </w:rPr>
      <w:t xml:space="preserve"> </w:t>
    </w:r>
    <w:r w:rsidR="00BA3D04">
      <w:rPr>
        <w:rFonts w:ascii="Calibri" w:hAnsi="Calibri" w:cs="Calibri"/>
        <w:sz w:val="18"/>
        <w:szCs w:val="18"/>
      </w:rPr>
      <w:t>20</w:t>
    </w:r>
    <w:r w:rsidR="006D14D0" w:rsidRPr="00BA3D04">
      <w:rPr>
        <w:rFonts w:ascii="Calibri" w:hAnsi="Calibri" w:cs="Calibri"/>
        <w:sz w:val="18"/>
        <w:szCs w:val="18"/>
      </w:rPr>
      <w:t>/</w:t>
    </w:r>
    <w:r w:rsidR="00C55FC4">
      <w:rPr>
        <w:rFonts w:ascii="Calibri" w:hAnsi="Calibri" w:cs="Calibri"/>
        <w:sz w:val="18"/>
        <w:szCs w:val="18"/>
      </w:rPr>
      <w:t>10</w:t>
    </w:r>
    <w:r w:rsidR="006D14D0" w:rsidRPr="00BA3D04">
      <w:rPr>
        <w:rFonts w:ascii="Calibri" w:hAnsi="Calibri" w:cs="Calibri"/>
        <w:sz w:val="18"/>
        <w:szCs w:val="18"/>
      </w:rPr>
      <w:t>/2021</w:t>
    </w:r>
    <w:r w:rsidR="00C32F53" w:rsidRPr="00847D97">
      <w:rPr>
        <w:rFonts w:ascii="Calibri" w:hAnsi="Calibri" w:cs="Calibri"/>
        <w:sz w:val="18"/>
        <w:szCs w:val="18"/>
      </w:rPr>
      <w:tab/>
      <w:t xml:space="preserve">Página </w:t>
    </w:r>
    <w:r w:rsidR="00C32F53" w:rsidRPr="00847D97">
      <w:rPr>
        <w:rFonts w:ascii="Calibri" w:hAnsi="Calibri" w:cs="Calibri"/>
        <w:sz w:val="18"/>
        <w:szCs w:val="18"/>
      </w:rPr>
      <w:fldChar w:fldCharType="begin"/>
    </w:r>
    <w:r w:rsidR="00C32F53" w:rsidRPr="00847D97">
      <w:rPr>
        <w:rFonts w:ascii="Calibri" w:hAnsi="Calibri" w:cs="Calibri"/>
        <w:sz w:val="18"/>
        <w:szCs w:val="18"/>
      </w:rPr>
      <w:instrText>PAGE   \* MERGEFORMAT</w:instrText>
    </w:r>
    <w:r w:rsidR="00C32F53" w:rsidRPr="00847D97">
      <w:rPr>
        <w:rFonts w:ascii="Calibri" w:hAnsi="Calibri" w:cs="Calibri"/>
        <w:sz w:val="18"/>
        <w:szCs w:val="18"/>
      </w:rPr>
      <w:fldChar w:fldCharType="separate"/>
    </w:r>
    <w:r w:rsidR="00C107DB">
      <w:rPr>
        <w:rFonts w:ascii="Calibri" w:hAnsi="Calibri" w:cs="Calibri"/>
        <w:noProof/>
        <w:sz w:val="18"/>
        <w:szCs w:val="18"/>
      </w:rPr>
      <w:t>2</w:t>
    </w:r>
    <w:r w:rsidR="00C32F53" w:rsidRPr="00847D97">
      <w:rPr>
        <w:rFonts w:ascii="Calibri" w:hAnsi="Calibri" w:cs="Calibri"/>
        <w:sz w:val="18"/>
        <w:szCs w:val="18"/>
      </w:rPr>
      <w:fldChar w:fldCharType="end"/>
    </w:r>
    <w:r w:rsidR="00B52954">
      <w:rPr>
        <w:rFonts w:ascii="Calibri" w:hAnsi="Calibri" w:cs="Calibri"/>
        <w:sz w:val="18"/>
        <w:szCs w:val="18"/>
      </w:rPr>
      <w:t>/</w:t>
    </w:r>
    <w:r w:rsidR="001A5573" w:rsidRPr="00847D97">
      <w:rPr>
        <w:rFonts w:ascii="Calibri" w:hAnsi="Calibri" w:cs="Calibri"/>
        <w:sz w:val="18"/>
        <w:szCs w:val="18"/>
      </w:rPr>
      <w:fldChar w:fldCharType="begin"/>
    </w:r>
    <w:r w:rsidR="001A5573" w:rsidRPr="00847D97">
      <w:rPr>
        <w:rFonts w:ascii="Calibri" w:hAnsi="Calibri" w:cs="Calibri"/>
        <w:sz w:val="18"/>
        <w:szCs w:val="18"/>
      </w:rPr>
      <w:instrText xml:space="preserve"> NUMPAGES   \* MERGEFORMAT </w:instrText>
    </w:r>
    <w:r w:rsidR="001A5573" w:rsidRPr="00847D97">
      <w:rPr>
        <w:rFonts w:ascii="Calibri" w:hAnsi="Calibri" w:cs="Calibri"/>
        <w:sz w:val="18"/>
        <w:szCs w:val="18"/>
      </w:rPr>
      <w:fldChar w:fldCharType="separate"/>
    </w:r>
    <w:r w:rsidR="00C107DB">
      <w:rPr>
        <w:rFonts w:ascii="Calibri" w:hAnsi="Calibri" w:cs="Calibri"/>
        <w:noProof/>
        <w:sz w:val="18"/>
        <w:szCs w:val="18"/>
      </w:rPr>
      <w:t>2</w:t>
    </w:r>
    <w:r w:rsidR="001A5573" w:rsidRPr="00847D97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D862" w14:textId="77777777" w:rsidR="00C55FC4" w:rsidRDefault="00C55F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9DD2" w14:textId="77777777" w:rsidR="00AA745D" w:rsidRDefault="00AA745D">
      <w:r>
        <w:separator/>
      </w:r>
    </w:p>
  </w:footnote>
  <w:footnote w:type="continuationSeparator" w:id="0">
    <w:p w14:paraId="4F3C2DEE" w14:textId="77777777" w:rsidR="00AA745D" w:rsidRDefault="00AA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D236" w14:textId="77777777" w:rsidR="00C55FC4" w:rsidRDefault="00C55F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379"/>
      <w:gridCol w:w="9816"/>
    </w:tblGrid>
    <w:tr w:rsidR="005E6C4C" w:rsidRPr="008B0E15" w14:paraId="2AF15697" w14:textId="77777777" w:rsidTr="00AB010B">
      <w:tc>
        <w:tcPr>
          <w:tcW w:w="1384" w:type="dxa"/>
          <w:shd w:val="clear" w:color="auto" w:fill="auto"/>
        </w:tcPr>
        <w:p w14:paraId="7DC31A1C" w14:textId="77777777" w:rsidR="005E6C4C" w:rsidRPr="008B0E15" w:rsidRDefault="007D2EE6" w:rsidP="008B0E15">
          <w:pPr>
            <w:pStyle w:val="Cabealho"/>
            <w:tabs>
              <w:tab w:val="clear" w:pos="4419"/>
              <w:tab w:val="clear" w:pos="8838"/>
              <w:tab w:val="left" w:pos="8445"/>
            </w:tabs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inline distT="0" distB="0" distL="0" distR="0" wp14:anchorId="26D88F57" wp14:editId="10FDDB1C">
                <wp:extent cx="593272" cy="593272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435" cy="28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1" w:type="dxa"/>
          <w:shd w:val="clear" w:color="auto" w:fill="auto"/>
          <w:vAlign w:val="center"/>
        </w:tcPr>
        <w:p w14:paraId="1543942E" w14:textId="77777777" w:rsidR="00AB010B" w:rsidRPr="00AB010B" w:rsidRDefault="00AB010B" w:rsidP="00AB010B">
          <w:pPr>
            <w:suppressAutoHyphens w:val="0"/>
            <w:jc w:val="center"/>
            <w:rPr>
              <w:rFonts w:ascii="Arial" w:hAnsi="Arial"/>
              <w:b/>
              <w:sz w:val="24"/>
              <w:szCs w:val="24"/>
              <w:lang w:eastAsia="pt-BR"/>
            </w:rPr>
          </w:pPr>
          <w:r w:rsidRPr="00AB010B">
            <w:rPr>
              <w:rFonts w:ascii="Arial" w:hAnsi="Arial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5C985CDC" w14:textId="77777777" w:rsidR="00AB010B" w:rsidRPr="00AB010B" w:rsidRDefault="00AB010B" w:rsidP="00AB010B">
          <w:pPr>
            <w:suppressAutoHyphens w:val="0"/>
            <w:jc w:val="center"/>
            <w:rPr>
              <w:rFonts w:ascii="Arial" w:hAnsi="Arial"/>
              <w:b/>
              <w:sz w:val="24"/>
              <w:szCs w:val="24"/>
              <w:lang w:eastAsia="pt-BR"/>
            </w:rPr>
          </w:pPr>
          <w:r w:rsidRPr="00AB010B">
            <w:rPr>
              <w:rFonts w:ascii="Arial" w:hAnsi="Arial"/>
              <w:b/>
              <w:sz w:val="24"/>
              <w:szCs w:val="24"/>
              <w:lang w:eastAsia="pt-BR"/>
            </w:rPr>
            <w:t xml:space="preserve">DIRETORIA-GERAL DE CONTRATOS E LICITAÇÕES </w:t>
          </w:r>
        </w:p>
        <w:p w14:paraId="1227A076" w14:textId="77777777" w:rsidR="00AB010B" w:rsidRDefault="00AB010B" w:rsidP="00C107DB">
          <w:pPr>
            <w:contextualSpacing/>
            <w:jc w:val="center"/>
            <w:rPr>
              <w:rFonts w:ascii="Calibri" w:hAnsi="Calibri" w:cs="Calibri"/>
              <w:b/>
              <w:spacing w:val="-4"/>
              <w:sz w:val="28"/>
              <w:szCs w:val="28"/>
            </w:rPr>
          </w:pPr>
        </w:p>
        <w:p w14:paraId="40CD9C48" w14:textId="78F342EF" w:rsidR="005E6C4C" w:rsidRPr="00AB010B" w:rsidRDefault="009E1884" w:rsidP="00C107DB">
          <w:pPr>
            <w:contextualSpacing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pacing w:val="-4"/>
              <w:sz w:val="24"/>
              <w:szCs w:val="24"/>
            </w:rPr>
            <w:t xml:space="preserve">FORMULÁRIO DE </w:t>
          </w:r>
          <w:r w:rsidR="00420A73" w:rsidRPr="00AB010B">
            <w:rPr>
              <w:rFonts w:ascii="Arial" w:hAnsi="Arial" w:cs="Arial"/>
              <w:b/>
              <w:spacing w:val="-4"/>
              <w:sz w:val="24"/>
              <w:szCs w:val="24"/>
            </w:rPr>
            <w:t xml:space="preserve">COTAÇÃO </w:t>
          </w:r>
          <w:r w:rsidR="005E6C4C" w:rsidRPr="00AB010B">
            <w:rPr>
              <w:rFonts w:ascii="Arial" w:hAnsi="Arial" w:cs="Arial"/>
              <w:b/>
              <w:spacing w:val="-4"/>
              <w:sz w:val="24"/>
              <w:szCs w:val="24"/>
            </w:rPr>
            <w:t>DE PREÇOS PARA CONTRATAÇÃO DE SERVIÇOS</w:t>
          </w:r>
        </w:p>
      </w:tc>
    </w:tr>
  </w:tbl>
  <w:p w14:paraId="0793AFEF" w14:textId="77777777" w:rsidR="005E6C4C" w:rsidRPr="005F6B50" w:rsidRDefault="00BF4D65" w:rsidP="005F6B50">
    <w:pPr>
      <w:pStyle w:val="Cabealho"/>
      <w:tabs>
        <w:tab w:val="clear" w:pos="4419"/>
        <w:tab w:val="clear" w:pos="8838"/>
        <w:tab w:val="left" w:pos="8445"/>
      </w:tabs>
      <w:jc w:val="center"/>
      <w:rPr>
        <w:rFonts w:ascii="Calibri" w:hAnsi="Calibri" w:cs="Calibri"/>
        <w:b/>
        <w:bCs/>
        <w:color w:val="FF0000"/>
      </w:rPr>
    </w:pPr>
    <w:r w:rsidRPr="00BF4D65">
      <w:rPr>
        <w:rFonts w:ascii="Calibri" w:hAnsi="Calibri" w:cs="Calibri"/>
        <w:b/>
        <w:bCs/>
        <w:color w:val="FF0000"/>
      </w:rPr>
      <w:t>IMPORTANTE: sempre verifique no site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5C3E" w14:textId="77777777" w:rsidR="00C55FC4" w:rsidRDefault="00C55FC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1"/>
    </w:tblGrid>
    <w:tr w:rsidR="00D741E9" w:rsidRPr="008B0E15" w14:paraId="1D268A75" w14:textId="77777777" w:rsidTr="00BA3D04">
      <w:trPr>
        <w:trHeight w:val="821"/>
      </w:trPr>
      <w:tc>
        <w:tcPr>
          <w:tcW w:w="11191" w:type="dxa"/>
          <w:shd w:val="clear" w:color="auto" w:fill="auto"/>
          <w:vAlign w:val="center"/>
        </w:tcPr>
        <w:p w14:paraId="0334D6F1" w14:textId="77777777" w:rsidR="00D741E9" w:rsidRPr="008B0E15" w:rsidRDefault="00D741E9" w:rsidP="00420A73">
          <w:pPr>
            <w:contextualSpacing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FORMULÁRIO DE COTAÇÃO </w:t>
          </w:r>
          <w:r w:rsidRPr="008B0E15">
            <w:rPr>
              <w:rFonts w:ascii="Calibri" w:hAnsi="Calibri" w:cs="Calibri"/>
              <w:b/>
              <w:spacing w:val="-4"/>
              <w:sz w:val="28"/>
              <w:szCs w:val="28"/>
            </w:rPr>
            <w:t>DE PREÇOS PARA CONTRATAÇÃO DE SERVIÇOS</w:t>
          </w:r>
        </w:p>
      </w:tc>
    </w:tr>
  </w:tbl>
  <w:p w14:paraId="6A9A791B" w14:textId="77777777" w:rsidR="00D741E9" w:rsidRPr="005F6B50" w:rsidRDefault="00D741E9" w:rsidP="00D741E9">
    <w:pPr>
      <w:pStyle w:val="Cabealho"/>
      <w:tabs>
        <w:tab w:val="clear" w:pos="4419"/>
        <w:tab w:val="clear" w:pos="8838"/>
        <w:tab w:val="left" w:pos="8445"/>
      </w:tabs>
      <w:jc w:val="center"/>
      <w:rPr>
        <w:rFonts w:ascii="Calibri" w:hAnsi="Calibri" w:cs="Calibri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4D"/>
    <w:rsid w:val="0000403B"/>
    <w:rsid w:val="00016D71"/>
    <w:rsid w:val="00022083"/>
    <w:rsid w:val="00071784"/>
    <w:rsid w:val="000740A1"/>
    <w:rsid w:val="000771DF"/>
    <w:rsid w:val="00080F8F"/>
    <w:rsid w:val="000C609F"/>
    <w:rsid w:val="000E720A"/>
    <w:rsid w:val="0012119E"/>
    <w:rsid w:val="00151984"/>
    <w:rsid w:val="00156476"/>
    <w:rsid w:val="00164A31"/>
    <w:rsid w:val="001658D9"/>
    <w:rsid w:val="001772B0"/>
    <w:rsid w:val="00181157"/>
    <w:rsid w:val="00190C2D"/>
    <w:rsid w:val="001A5573"/>
    <w:rsid w:val="001C7EB7"/>
    <w:rsid w:val="001D6D39"/>
    <w:rsid w:val="00206B0F"/>
    <w:rsid w:val="002256E2"/>
    <w:rsid w:val="00242709"/>
    <w:rsid w:val="00292860"/>
    <w:rsid w:val="002B6A85"/>
    <w:rsid w:val="002D6ED3"/>
    <w:rsid w:val="002F045B"/>
    <w:rsid w:val="002F5E7B"/>
    <w:rsid w:val="00336FAD"/>
    <w:rsid w:val="00352CA2"/>
    <w:rsid w:val="003617DC"/>
    <w:rsid w:val="00361E30"/>
    <w:rsid w:val="00363E72"/>
    <w:rsid w:val="00384533"/>
    <w:rsid w:val="003850B1"/>
    <w:rsid w:val="00396927"/>
    <w:rsid w:val="003A3A44"/>
    <w:rsid w:val="003B054C"/>
    <w:rsid w:val="003B08B7"/>
    <w:rsid w:val="003B3BB1"/>
    <w:rsid w:val="003E685A"/>
    <w:rsid w:val="003F0B5E"/>
    <w:rsid w:val="00420A73"/>
    <w:rsid w:val="00423510"/>
    <w:rsid w:val="004258E8"/>
    <w:rsid w:val="00426E2E"/>
    <w:rsid w:val="00474944"/>
    <w:rsid w:val="004769EE"/>
    <w:rsid w:val="004A37A0"/>
    <w:rsid w:val="004A52C1"/>
    <w:rsid w:val="004C11C6"/>
    <w:rsid w:val="004C5FBB"/>
    <w:rsid w:val="004E2759"/>
    <w:rsid w:val="00502AC0"/>
    <w:rsid w:val="005738B3"/>
    <w:rsid w:val="005754B4"/>
    <w:rsid w:val="00594AD0"/>
    <w:rsid w:val="005B1701"/>
    <w:rsid w:val="005C47EE"/>
    <w:rsid w:val="005E6C4C"/>
    <w:rsid w:val="005F6B50"/>
    <w:rsid w:val="00607B32"/>
    <w:rsid w:val="00614AA6"/>
    <w:rsid w:val="00622030"/>
    <w:rsid w:val="00635D2C"/>
    <w:rsid w:val="006851A2"/>
    <w:rsid w:val="006864A2"/>
    <w:rsid w:val="00697926"/>
    <w:rsid w:val="006D14D0"/>
    <w:rsid w:val="006D7E26"/>
    <w:rsid w:val="006E3537"/>
    <w:rsid w:val="0070680B"/>
    <w:rsid w:val="00711FE1"/>
    <w:rsid w:val="00770F4D"/>
    <w:rsid w:val="00790754"/>
    <w:rsid w:val="00795349"/>
    <w:rsid w:val="007B077F"/>
    <w:rsid w:val="007C6A12"/>
    <w:rsid w:val="007D2EE6"/>
    <w:rsid w:val="007D5530"/>
    <w:rsid w:val="007E6906"/>
    <w:rsid w:val="00847D97"/>
    <w:rsid w:val="00853C2C"/>
    <w:rsid w:val="00854A12"/>
    <w:rsid w:val="008673C2"/>
    <w:rsid w:val="00881614"/>
    <w:rsid w:val="008A0F24"/>
    <w:rsid w:val="008B0E15"/>
    <w:rsid w:val="008D7F7C"/>
    <w:rsid w:val="008F0ECB"/>
    <w:rsid w:val="008F3AA2"/>
    <w:rsid w:val="008F4610"/>
    <w:rsid w:val="00905965"/>
    <w:rsid w:val="00952206"/>
    <w:rsid w:val="00987839"/>
    <w:rsid w:val="009B0485"/>
    <w:rsid w:val="009C3D54"/>
    <w:rsid w:val="009C75AF"/>
    <w:rsid w:val="009D229C"/>
    <w:rsid w:val="009D3AA6"/>
    <w:rsid w:val="009E1884"/>
    <w:rsid w:val="009F2C77"/>
    <w:rsid w:val="00A1171A"/>
    <w:rsid w:val="00A264CF"/>
    <w:rsid w:val="00A32096"/>
    <w:rsid w:val="00A327ED"/>
    <w:rsid w:val="00A57FEF"/>
    <w:rsid w:val="00A65FDD"/>
    <w:rsid w:val="00A7246B"/>
    <w:rsid w:val="00AA34C2"/>
    <w:rsid w:val="00AA6A52"/>
    <w:rsid w:val="00AA745D"/>
    <w:rsid w:val="00AA78ED"/>
    <w:rsid w:val="00AB010B"/>
    <w:rsid w:val="00AB2ED5"/>
    <w:rsid w:val="00AB53FE"/>
    <w:rsid w:val="00AD79C0"/>
    <w:rsid w:val="00AE1372"/>
    <w:rsid w:val="00AF629A"/>
    <w:rsid w:val="00B52954"/>
    <w:rsid w:val="00B6191C"/>
    <w:rsid w:val="00B65693"/>
    <w:rsid w:val="00B933CE"/>
    <w:rsid w:val="00BA3D04"/>
    <w:rsid w:val="00BB2872"/>
    <w:rsid w:val="00BC56BE"/>
    <w:rsid w:val="00BC6EDB"/>
    <w:rsid w:val="00BE31A4"/>
    <w:rsid w:val="00BF090B"/>
    <w:rsid w:val="00BF4D65"/>
    <w:rsid w:val="00C107DB"/>
    <w:rsid w:val="00C1658D"/>
    <w:rsid w:val="00C32F53"/>
    <w:rsid w:val="00C366A7"/>
    <w:rsid w:val="00C46C65"/>
    <w:rsid w:val="00C50384"/>
    <w:rsid w:val="00C55FC4"/>
    <w:rsid w:val="00C63418"/>
    <w:rsid w:val="00C73F53"/>
    <w:rsid w:val="00C96023"/>
    <w:rsid w:val="00CB448D"/>
    <w:rsid w:val="00CC1D9A"/>
    <w:rsid w:val="00CC5D6E"/>
    <w:rsid w:val="00CD220B"/>
    <w:rsid w:val="00CD7018"/>
    <w:rsid w:val="00D33CC3"/>
    <w:rsid w:val="00D34515"/>
    <w:rsid w:val="00D349A6"/>
    <w:rsid w:val="00D5386E"/>
    <w:rsid w:val="00D626F2"/>
    <w:rsid w:val="00D66F33"/>
    <w:rsid w:val="00D741E9"/>
    <w:rsid w:val="00D85CA6"/>
    <w:rsid w:val="00DA12AF"/>
    <w:rsid w:val="00DC6756"/>
    <w:rsid w:val="00DD6812"/>
    <w:rsid w:val="00E03901"/>
    <w:rsid w:val="00E141D5"/>
    <w:rsid w:val="00E568FE"/>
    <w:rsid w:val="00E828CC"/>
    <w:rsid w:val="00E85A4F"/>
    <w:rsid w:val="00EB2904"/>
    <w:rsid w:val="00EB3011"/>
    <w:rsid w:val="00EB551B"/>
    <w:rsid w:val="00EC1FFF"/>
    <w:rsid w:val="00EE1490"/>
    <w:rsid w:val="00F00F2D"/>
    <w:rsid w:val="00FC2FD0"/>
    <w:rsid w:val="00FC308E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E983D7"/>
  <w15:chartTrackingRefBased/>
  <w15:docId w15:val="{776CC0EC-315E-4957-8EBD-579B703A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ind w:left="567" w:firstLine="0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ind w:left="142" w:hanging="142"/>
      <w:outlineLvl w:val="5"/>
    </w:pPr>
    <w:rPr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ind w:left="142" w:hanging="142"/>
      <w:jc w:val="both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851" w:right="567" w:firstLine="0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color w:val="000080"/>
      <w:sz w:val="24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eastAsia="Batang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ind w:right="49"/>
      <w:jc w:val="both"/>
    </w:pPr>
    <w:rPr>
      <w:rFonts w:ascii="Arial" w:hAnsi="Arial" w:cs="Arial"/>
      <w:color w:val="800000"/>
      <w:sz w:val="22"/>
    </w:rPr>
  </w:style>
  <w:style w:type="paragraph" w:styleId="Recuodecorpodetexto">
    <w:name w:val="Body Text Indent"/>
    <w:basedOn w:val="Normal"/>
    <w:pPr>
      <w:ind w:left="709"/>
    </w:pPr>
    <w:rPr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F81BD"/>
      <w:suppressAutoHyphens w:val="0"/>
      <w:spacing w:before="100" w:after="100"/>
    </w:pPr>
    <w:rPr>
      <w:sz w:val="24"/>
      <w:szCs w:val="24"/>
    </w:rPr>
  </w:style>
  <w:style w:type="paragraph" w:customStyle="1" w:styleId="xl66">
    <w:name w:val="xl66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F81BD"/>
      <w:suppressAutoHyphens w:val="0"/>
      <w:spacing w:before="100" w:after="100"/>
    </w:pPr>
    <w:rPr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4F81BD"/>
      <w:suppressAutoHyphens w:val="0"/>
      <w:spacing w:before="100" w:after="100"/>
    </w:pPr>
    <w:rPr>
      <w:sz w:val="24"/>
      <w:szCs w:val="24"/>
    </w:rPr>
  </w:style>
  <w:style w:type="paragraph" w:customStyle="1" w:styleId="xl69">
    <w:name w:val="xl69"/>
    <w:basedOn w:val="Normal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4F81BD"/>
      <w:suppressAutoHyphens w:val="0"/>
      <w:spacing w:before="100" w:after="100"/>
    </w:pPr>
    <w:rPr>
      <w:sz w:val="24"/>
      <w:szCs w:val="24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2">
    <w:name w:val="xl72"/>
    <w:basedOn w:val="Normal"/>
    <w:pPr>
      <w:pBdr>
        <w:top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bottom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pPr>
      <w:pBdr>
        <w:left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000000"/>
        <w:bottom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pPr>
      <w:pBdr>
        <w:left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538ED5"/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38ED5"/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F81BD"/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Normal"/>
    <w:pPr>
      <w:pBdr>
        <w:top w:val="single" w:sz="4" w:space="0" w:color="000000"/>
        <w:bottom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pPr>
      <w:pBdr>
        <w:top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sz w:val="24"/>
      <w:szCs w:val="24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38ED5"/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101">
    <w:name w:val="xl101"/>
    <w:basedOn w:val="Normal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538ED5"/>
      <w:suppressAutoHyphens w:val="0"/>
      <w:spacing w:before="100" w:after="100"/>
      <w:jc w:val="center"/>
    </w:pPr>
    <w:rPr>
      <w:sz w:val="24"/>
      <w:szCs w:val="24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4"/>
      <w:szCs w:val="24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tabs>
        <w:tab w:val="left" w:pos="0"/>
      </w:tabs>
      <w:suppressAutoHyphens w:val="0"/>
      <w:spacing w:before="480" w:line="276" w:lineRule="auto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Simples2">
    <w:name w:val="Plain Table 2"/>
    <w:basedOn w:val="Tabelanormal"/>
    <w:uiPriority w:val="42"/>
    <w:rsid w:val="00FC308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TextodoEspaoReservado">
    <w:name w:val="Placeholder Text"/>
    <w:uiPriority w:val="99"/>
    <w:semiHidden/>
    <w:rsid w:val="004A37A0"/>
    <w:rPr>
      <w:color w:val="808080"/>
    </w:rPr>
  </w:style>
  <w:style w:type="table" w:styleId="Tabelacomgrade">
    <w:name w:val="Table Grid"/>
    <w:basedOn w:val="Tabelanormal"/>
    <w:uiPriority w:val="59"/>
    <w:rsid w:val="0062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C32F5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D980-AE52-41DB-8941-48982FFB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Cariacica, 17 de Fevereiro de 2004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Cariacica, 17 de Fevereiro de 2004</dc:title>
  <dc:subject/>
  <dc:creator>CORTEVINCO</dc:creator>
  <cp:keywords/>
  <cp:lastModifiedBy>Patrícia de Souza Ferreira</cp:lastModifiedBy>
  <cp:revision>7</cp:revision>
  <cp:lastPrinted>2021-09-10T19:45:00Z</cp:lastPrinted>
  <dcterms:created xsi:type="dcterms:W3CDTF">2021-09-09T11:25:00Z</dcterms:created>
  <dcterms:modified xsi:type="dcterms:W3CDTF">2021-10-19T13:56:00Z</dcterms:modified>
</cp:coreProperties>
</file>