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85" w:type="dxa"/>
        <w:tblInd w:w="-426" w:type="dxa"/>
        <w:tblBorders>
          <w:insideH w:val="single" w:sz="4" w:space="0" w:color="808080"/>
        </w:tblBorders>
        <w:tblLook w:val="01E0" w:firstRow="1" w:lastRow="1" w:firstColumn="1" w:lastColumn="1" w:noHBand="0" w:noVBand="0"/>
      </w:tblPr>
      <w:tblGrid>
        <w:gridCol w:w="2977"/>
        <w:gridCol w:w="11908"/>
      </w:tblGrid>
      <w:tr w:rsidR="00B12062" w:rsidRPr="001A2266" w14:paraId="5A6D7AFB" w14:textId="77777777" w:rsidTr="009043F2">
        <w:trPr>
          <w:trHeight w:val="454"/>
        </w:trPr>
        <w:tc>
          <w:tcPr>
            <w:tcW w:w="2977" w:type="dxa"/>
            <w:shd w:val="clear" w:color="auto" w:fill="595959" w:themeFill="text1" w:themeFillTint="A6"/>
            <w:vAlign w:val="center"/>
          </w:tcPr>
          <w:p w14:paraId="2ADBA1CC" w14:textId="77777777" w:rsidR="00B12062" w:rsidRPr="001A2266" w:rsidRDefault="00B12062" w:rsidP="00833B7D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A2266">
              <w:rPr>
                <w:rFonts w:ascii="Arial" w:hAnsi="Arial" w:cs="Arial"/>
                <w:b/>
                <w:color w:val="FFFFFF"/>
                <w:sz w:val="18"/>
                <w:szCs w:val="18"/>
              </w:rPr>
              <w:t>UNIDADE ORGANIZACIONAL</w:t>
            </w:r>
          </w:p>
        </w:tc>
        <w:tc>
          <w:tcPr>
            <w:tcW w:w="11908" w:type="dxa"/>
            <w:shd w:val="clear" w:color="auto" w:fill="E0E0E0"/>
            <w:vAlign w:val="center"/>
          </w:tcPr>
          <w:p w14:paraId="672A6659" w14:textId="77777777" w:rsidR="00B12062" w:rsidRPr="001A2266" w:rsidRDefault="00B12062" w:rsidP="00B1206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37501D" w14:textId="77777777" w:rsidR="00B12062" w:rsidRPr="001A2266" w:rsidRDefault="00B12062" w:rsidP="00B12062">
      <w:pPr>
        <w:rPr>
          <w:sz w:val="2"/>
          <w:szCs w:val="2"/>
        </w:rPr>
      </w:pPr>
    </w:p>
    <w:tbl>
      <w:tblPr>
        <w:tblW w:w="5314" w:type="pct"/>
        <w:jc w:val="center"/>
        <w:tblLook w:val="01E0" w:firstRow="1" w:lastRow="1" w:firstColumn="1" w:lastColumn="1" w:noHBand="0" w:noVBand="0"/>
      </w:tblPr>
      <w:tblGrid>
        <w:gridCol w:w="2910"/>
        <w:gridCol w:w="4884"/>
        <w:gridCol w:w="2548"/>
        <w:gridCol w:w="4539"/>
      </w:tblGrid>
      <w:tr w:rsidR="00B12062" w:rsidRPr="001A2266" w14:paraId="31FE538E" w14:textId="77777777" w:rsidTr="00CC78EA">
        <w:trPr>
          <w:trHeight w:val="98"/>
          <w:jc w:val="center"/>
        </w:trPr>
        <w:tc>
          <w:tcPr>
            <w:tcW w:w="978" w:type="pct"/>
            <w:shd w:val="clear" w:color="auto" w:fill="auto"/>
            <w:vAlign w:val="bottom"/>
          </w:tcPr>
          <w:p w14:paraId="262EE6B1" w14:textId="77777777" w:rsidR="00B12062" w:rsidRPr="001A2266" w:rsidRDefault="008B13D0" w:rsidP="00FF16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11A9A">
              <w:rPr>
                <w:rFonts w:ascii="Arial" w:hAnsi="Arial" w:cs="Arial"/>
                <w:b/>
                <w:sz w:val="18"/>
                <w:szCs w:val="18"/>
                <w:u w:val="single"/>
              </w:rPr>
              <w:t>MISSÃO</w:t>
            </w:r>
            <w:r w:rsidR="00B12062" w:rsidRPr="001A226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22" w:type="pct"/>
            <w:gridSpan w:val="3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F24655E" w14:textId="77777777" w:rsidR="00B12062" w:rsidRPr="00EF40C9" w:rsidRDefault="00EF40C9" w:rsidP="00EF40C9">
            <w:pPr>
              <w:spacing w:after="0" w:line="240" w:lineRule="auto"/>
              <w:jc w:val="both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(Preenchimento somente para risco estratégico)</w:t>
            </w:r>
          </w:p>
        </w:tc>
      </w:tr>
      <w:tr w:rsidR="00B12062" w:rsidRPr="001A2266" w14:paraId="4ACEA19B" w14:textId="77777777" w:rsidTr="00CC78EA">
        <w:trPr>
          <w:trHeight w:val="65"/>
          <w:jc w:val="center"/>
        </w:trPr>
        <w:tc>
          <w:tcPr>
            <w:tcW w:w="978" w:type="pct"/>
            <w:shd w:val="clear" w:color="auto" w:fill="auto"/>
            <w:vAlign w:val="bottom"/>
          </w:tcPr>
          <w:p w14:paraId="7F111947" w14:textId="77777777" w:rsidR="00B12062" w:rsidRPr="001A2266" w:rsidRDefault="00CC78EA" w:rsidP="00B12062">
            <w:pPr>
              <w:spacing w:before="80" w:after="8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2266">
              <w:rPr>
                <w:rFonts w:ascii="Arial" w:hAnsi="Arial" w:cs="Arial"/>
                <w:b/>
                <w:sz w:val="18"/>
                <w:szCs w:val="18"/>
              </w:rPr>
              <w:t>PROCESSO DE TRABALHO</w:t>
            </w:r>
            <w:r w:rsidR="00B12062" w:rsidRPr="001A226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22" w:type="pct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11D7931A" w14:textId="77777777" w:rsidR="00B12062" w:rsidRPr="0010037D" w:rsidRDefault="0010037D" w:rsidP="0010037D">
            <w:pPr>
              <w:spacing w:after="0" w:line="240" w:lineRule="auto"/>
              <w:jc w:val="both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(Preenchimento somente para risco operacional)</w:t>
            </w:r>
          </w:p>
        </w:tc>
      </w:tr>
      <w:tr w:rsidR="00B12062" w:rsidRPr="001A2266" w14:paraId="294E9BCC" w14:textId="77777777" w:rsidTr="00CC78EA">
        <w:trPr>
          <w:trHeight w:val="65"/>
          <w:jc w:val="center"/>
        </w:trPr>
        <w:tc>
          <w:tcPr>
            <w:tcW w:w="978" w:type="pct"/>
            <w:shd w:val="clear" w:color="auto" w:fill="auto"/>
            <w:vAlign w:val="bottom"/>
          </w:tcPr>
          <w:p w14:paraId="4011F9D2" w14:textId="77777777" w:rsidR="00B12062" w:rsidRPr="001A2266" w:rsidRDefault="00CC78EA" w:rsidP="00B12062">
            <w:pPr>
              <w:spacing w:before="80" w:after="8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2266">
              <w:rPr>
                <w:rFonts w:ascii="Arial" w:hAnsi="Arial" w:cs="Arial"/>
                <w:b/>
                <w:sz w:val="18"/>
                <w:szCs w:val="18"/>
              </w:rPr>
              <w:t>OBJETIVO PRINCIPAL</w:t>
            </w:r>
            <w:r w:rsidR="008B13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B13D0" w:rsidRPr="00A11A9A">
              <w:rPr>
                <w:rFonts w:ascii="Arial" w:hAnsi="Arial" w:cs="Arial"/>
                <w:b/>
                <w:sz w:val="18"/>
                <w:szCs w:val="18"/>
                <w:u w:val="single"/>
              </w:rPr>
              <w:t>DO PROCESSO DE TRABALHO</w:t>
            </w:r>
            <w:r w:rsidR="00B12062" w:rsidRPr="001A226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22" w:type="pct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49AE7DC6" w14:textId="77777777" w:rsidR="00B12062" w:rsidRPr="001A2266" w:rsidRDefault="0010037D" w:rsidP="00B120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(Preenchimento somente para risco operacional)</w:t>
            </w:r>
          </w:p>
        </w:tc>
      </w:tr>
      <w:tr w:rsidR="00B12062" w:rsidRPr="001A2266" w14:paraId="19F68C04" w14:textId="77777777" w:rsidTr="00CC78EA">
        <w:trPr>
          <w:trHeight w:val="65"/>
          <w:jc w:val="center"/>
        </w:trPr>
        <w:tc>
          <w:tcPr>
            <w:tcW w:w="978" w:type="pct"/>
            <w:shd w:val="clear" w:color="auto" w:fill="auto"/>
            <w:vAlign w:val="bottom"/>
          </w:tcPr>
          <w:p w14:paraId="6E052384" w14:textId="77777777" w:rsidR="00B12062" w:rsidRPr="001A2266" w:rsidRDefault="00CC78EA" w:rsidP="00B12062">
            <w:pPr>
              <w:spacing w:before="80" w:after="8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2266">
              <w:rPr>
                <w:rFonts w:ascii="Arial" w:hAnsi="Arial" w:cs="Arial"/>
                <w:b/>
                <w:sz w:val="18"/>
                <w:szCs w:val="18"/>
              </w:rPr>
              <w:t>TEMA ESTRATÉGICO</w:t>
            </w:r>
            <w:r w:rsidR="00B12062" w:rsidRPr="001A226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641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1A0932D8" w14:textId="77777777" w:rsidR="00B12062" w:rsidRPr="0010037D" w:rsidRDefault="0010037D" w:rsidP="0010037D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(Preenchimento para qualquer risco) </w:t>
            </w:r>
          </w:p>
        </w:tc>
        <w:tc>
          <w:tcPr>
            <w:tcW w:w="856" w:type="pct"/>
            <w:shd w:val="clear" w:color="auto" w:fill="auto"/>
            <w:vAlign w:val="bottom"/>
          </w:tcPr>
          <w:p w14:paraId="0E0DFE17" w14:textId="77777777" w:rsidR="00B12062" w:rsidRPr="001A2266" w:rsidRDefault="00CC78EA" w:rsidP="00C244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2266">
              <w:rPr>
                <w:rFonts w:ascii="Arial" w:hAnsi="Arial" w:cs="Arial"/>
                <w:b/>
                <w:sz w:val="18"/>
                <w:szCs w:val="18"/>
              </w:rPr>
              <w:t>OBJETIVO ESTRATÉGICO</w:t>
            </w:r>
            <w:r w:rsidR="00B12062" w:rsidRPr="001A226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525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E1C33CC" w14:textId="77777777" w:rsidR="00B12062" w:rsidRPr="0010037D" w:rsidRDefault="0010037D" w:rsidP="001F20A4">
            <w:pPr>
              <w:tabs>
                <w:tab w:val="left" w:pos="40"/>
              </w:tabs>
              <w:spacing w:after="0" w:line="240" w:lineRule="auto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(Preenchimento para qualquer risco)</w:t>
            </w:r>
          </w:p>
        </w:tc>
      </w:tr>
    </w:tbl>
    <w:p w14:paraId="5DAB6C7B" w14:textId="77777777" w:rsidR="00B12062" w:rsidRPr="001A2266" w:rsidRDefault="00B12062" w:rsidP="00DF10C1">
      <w:pPr>
        <w:spacing w:after="0" w:line="240" w:lineRule="auto"/>
        <w:ind w:left="-284"/>
        <w:jc w:val="both"/>
      </w:pPr>
    </w:p>
    <w:tbl>
      <w:tblPr>
        <w:tblW w:w="14885" w:type="dxa"/>
        <w:tblInd w:w="-426" w:type="dxa"/>
        <w:tblBorders>
          <w:insideH w:val="single" w:sz="4" w:space="0" w:color="808080"/>
        </w:tblBorders>
        <w:tblLook w:val="01E0" w:firstRow="1" w:lastRow="1" w:firstColumn="1" w:lastColumn="1" w:noHBand="0" w:noVBand="0"/>
      </w:tblPr>
      <w:tblGrid>
        <w:gridCol w:w="1999"/>
        <w:gridCol w:w="978"/>
        <w:gridCol w:w="853"/>
        <w:gridCol w:w="1832"/>
        <w:gridCol w:w="1817"/>
        <w:gridCol w:w="1532"/>
        <w:gridCol w:w="1524"/>
        <w:gridCol w:w="1524"/>
        <w:gridCol w:w="2826"/>
      </w:tblGrid>
      <w:tr w:rsidR="009F6212" w:rsidRPr="009F6212" w14:paraId="0EA8F50F" w14:textId="77777777" w:rsidTr="00E8059E">
        <w:trPr>
          <w:trHeight w:val="498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9BC5A2" w14:textId="77777777" w:rsidR="009F6212" w:rsidRPr="00F75BF4" w:rsidRDefault="009F6212" w:rsidP="00AB15B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BF4">
              <w:rPr>
                <w:rFonts w:ascii="Arial" w:hAnsi="Arial" w:cs="Arial"/>
                <w:b/>
                <w:sz w:val="18"/>
                <w:szCs w:val="18"/>
              </w:rPr>
              <w:t>LEVANTAMENTO DOS RISCOS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E6B19C" w14:textId="79E5892C" w:rsidR="009F6212" w:rsidRPr="009F6212" w:rsidRDefault="00BB143B" w:rsidP="00C64C9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41B79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25pt;height:13.5pt" o:ole="">
                  <v:imagedata r:id="rId11" o:title=""/>
                </v:shape>
                <w:control r:id="rId12" w:name="OptionButton1" w:shapeid="_x0000_i1029"/>
              </w:objec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RISCOS ESTRATÉGICOS</w:t>
            </w:r>
            <w:r w:rsidR="00C64C9E">
              <w:rPr>
                <w:rStyle w:val="Refdenotadefim"/>
                <w:rFonts w:ascii="Arial" w:hAnsi="Arial" w:cs="Arial"/>
                <w:b/>
                <w:sz w:val="18"/>
                <w:szCs w:val="18"/>
              </w:rPr>
              <w:endnoteReference w:id="1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C402A1"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64513CF6">
                <v:shape id="_x0000_i1031" type="#_x0000_t75" style="width:11.25pt;height:12.75pt" o:ole="">
                  <v:imagedata r:id="rId13" o:title=""/>
                </v:shape>
                <w:control r:id="rId14" w:name="OptionButton2" w:shapeid="_x0000_i1031"/>
              </w:object>
            </w:r>
            <w:r w:rsidR="00C402A1">
              <w:rPr>
                <w:rFonts w:ascii="Arial" w:hAnsi="Arial" w:cs="Arial"/>
                <w:b/>
                <w:sz w:val="18"/>
                <w:szCs w:val="18"/>
              </w:rPr>
              <w:t xml:space="preserve">  RISCOS OPERACIONAIS</w:t>
            </w:r>
            <w:r w:rsidR="00C64C9E">
              <w:rPr>
                <w:rStyle w:val="Refdenotadefim"/>
                <w:rFonts w:ascii="Arial" w:hAnsi="Arial" w:cs="Arial"/>
                <w:b/>
                <w:sz w:val="18"/>
                <w:szCs w:val="18"/>
              </w:rPr>
              <w:endnoteReference w:id="2"/>
            </w:r>
          </w:p>
        </w:tc>
      </w:tr>
      <w:tr w:rsidR="009F6212" w:rsidRPr="001A2266" w14:paraId="4A9CEBE9" w14:textId="77777777" w:rsidTr="00D53EF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30" w:type="dxa"/>
            <w:right w:w="35" w:type="dxa"/>
          </w:tblCellMar>
          <w:tblLook w:val="0000" w:firstRow="0" w:lastRow="0" w:firstColumn="0" w:lastColumn="0" w:noHBand="0" w:noVBand="0"/>
        </w:tblPrEx>
        <w:trPr>
          <w:trHeight w:val="765"/>
          <w:tblHeader/>
        </w:trPr>
        <w:tc>
          <w:tcPr>
            <w:tcW w:w="199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14:paraId="030B9F2F" w14:textId="77777777" w:rsidR="009F6212" w:rsidRPr="001A2266" w:rsidRDefault="009F6212" w:rsidP="00D53EFA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1A2266">
              <w:rPr>
                <w:rFonts w:ascii="Arial" w:eastAsia="Arial" w:hAnsi="Arial" w:cs="Arial"/>
                <w:b/>
                <w:sz w:val="18"/>
                <w:szCs w:val="18"/>
              </w:rPr>
              <w:t>EVENTO DE RISCO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1E985D8D" w14:textId="6076B7DB" w:rsidR="009F6212" w:rsidRPr="001A2266" w:rsidRDefault="009F6212" w:rsidP="00C64C9E">
            <w:pPr>
              <w:spacing w:after="0" w:line="28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A2266">
              <w:rPr>
                <w:rFonts w:ascii="Arial" w:eastAsia="Arial" w:hAnsi="Arial" w:cs="Arial"/>
                <w:b/>
                <w:sz w:val="18"/>
                <w:szCs w:val="18"/>
              </w:rPr>
              <w:t>FONTE</w:t>
            </w:r>
            <w:r w:rsidR="00AE40E1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AE40E1" w:rsidRPr="00A11A9A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DE RISCO</w:t>
            </w:r>
            <w:r w:rsidRPr="00A11A9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C64C9E">
              <w:rPr>
                <w:rStyle w:val="Refdenotadefim"/>
                <w:rFonts w:ascii="Arial" w:eastAsia="Arial" w:hAnsi="Arial" w:cs="Arial"/>
                <w:b/>
                <w:sz w:val="18"/>
                <w:szCs w:val="18"/>
              </w:rPr>
              <w:endnoteReference w:id="3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14:paraId="51BE5B6D" w14:textId="77777777" w:rsidR="009F6212" w:rsidRPr="001A2266" w:rsidRDefault="00D53EFA" w:rsidP="00D53EFA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CONSEQUÊ</w:t>
            </w:r>
            <w:r w:rsidR="009F6212" w:rsidRPr="001A2266">
              <w:rPr>
                <w:rFonts w:ascii="Arial" w:eastAsia="Arial" w:hAnsi="Arial" w:cs="Arial"/>
                <w:b/>
                <w:sz w:val="18"/>
                <w:szCs w:val="18"/>
              </w:rPr>
              <w:t>NCIA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14:paraId="4518DE16" w14:textId="77777777" w:rsidR="009F6212" w:rsidRPr="001A2266" w:rsidRDefault="009F6212" w:rsidP="00C64C9E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PROBABILIDADE</w:t>
            </w:r>
            <w:r w:rsidR="00C64C9E">
              <w:rPr>
                <w:rStyle w:val="Refdenotadefim"/>
                <w:rFonts w:ascii="Arial" w:eastAsia="Arial" w:hAnsi="Arial" w:cs="Arial"/>
                <w:b/>
                <w:sz w:val="18"/>
                <w:szCs w:val="18"/>
              </w:rPr>
              <w:endnoteReference w:id="4"/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14:paraId="35ABDBC7" w14:textId="77777777" w:rsidR="009F6212" w:rsidRPr="001A2266" w:rsidRDefault="009F6212" w:rsidP="00C64C9E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1A2266">
              <w:rPr>
                <w:rFonts w:ascii="Arial" w:eastAsia="Arial" w:hAnsi="Arial" w:cs="Arial"/>
                <w:b/>
                <w:sz w:val="18"/>
                <w:szCs w:val="18"/>
              </w:rPr>
              <w:t>IMPACTO</w:t>
            </w:r>
            <w:r w:rsidR="00C64C9E">
              <w:rPr>
                <w:rStyle w:val="Refdenotadefim"/>
                <w:rFonts w:ascii="Arial" w:eastAsia="Arial" w:hAnsi="Arial" w:cs="Arial"/>
                <w:b/>
                <w:sz w:val="18"/>
                <w:szCs w:val="18"/>
              </w:rPr>
              <w:endnoteReference w:id="5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14:paraId="602E4E92" w14:textId="77777777" w:rsidR="009F6212" w:rsidRPr="001A2266" w:rsidRDefault="009F6212" w:rsidP="00C64C9E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1A2266">
              <w:rPr>
                <w:rFonts w:ascii="Arial" w:eastAsia="Arial" w:hAnsi="Arial" w:cs="Arial"/>
                <w:b/>
                <w:sz w:val="18"/>
                <w:szCs w:val="18"/>
              </w:rPr>
              <w:t>SEVERIDADE</w:t>
            </w:r>
            <w:r w:rsidR="00C64C9E">
              <w:rPr>
                <w:rStyle w:val="Refdenotadefim"/>
                <w:rFonts w:ascii="Arial" w:eastAsia="Arial" w:hAnsi="Arial" w:cs="Arial"/>
                <w:b/>
                <w:sz w:val="18"/>
                <w:szCs w:val="18"/>
              </w:rPr>
              <w:endnoteReference w:id="6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14:paraId="1E172CBF" w14:textId="2065D5E8" w:rsidR="009F6212" w:rsidRPr="001A2266" w:rsidRDefault="009F6212" w:rsidP="00C64C9E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1A2266">
              <w:rPr>
                <w:rFonts w:ascii="Arial" w:eastAsia="Arial" w:hAnsi="Arial" w:cs="Arial"/>
                <w:b/>
                <w:sz w:val="18"/>
                <w:szCs w:val="18"/>
              </w:rPr>
              <w:t>RESPOSTA</w:t>
            </w:r>
            <w:r w:rsidR="00AE40E1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AE40E1" w:rsidRPr="00A11A9A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AO RISCO</w:t>
            </w:r>
            <w:r w:rsidR="00C64C9E">
              <w:rPr>
                <w:rStyle w:val="Refdenotadefim"/>
                <w:rFonts w:ascii="Arial" w:eastAsia="Arial" w:hAnsi="Arial" w:cs="Arial"/>
                <w:b/>
                <w:sz w:val="18"/>
                <w:szCs w:val="18"/>
              </w:rPr>
              <w:endnoteReference w:id="7"/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14:paraId="79B3D327" w14:textId="77777777" w:rsidR="009F6212" w:rsidRPr="001A2266" w:rsidRDefault="009F6212" w:rsidP="000E7745">
            <w:pPr>
              <w:spacing w:after="0" w:line="28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A2266">
              <w:rPr>
                <w:rFonts w:ascii="Arial" w:hAnsi="Arial"/>
                <w:b/>
                <w:bCs/>
                <w:sz w:val="18"/>
                <w:szCs w:val="18"/>
              </w:rPr>
              <w:t>CONTROLE</w:t>
            </w:r>
            <w:r w:rsidR="000E7745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0E7745" w:rsidRPr="002F0BCD">
              <w:rPr>
                <w:rFonts w:ascii="Arial" w:hAnsi="Arial"/>
                <w:b/>
                <w:bCs/>
                <w:sz w:val="18"/>
                <w:szCs w:val="18"/>
              </w:rPr>
              <w:t>E OU</w:t>
            </w:r>
            <w:r w:rsidR="00D53EFA" w:rsidRPr="002F0BCD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1A2266">
              <w:rPr>
                <w:rFonts w:ascii="Arial" w:hAnsi="Arial"/>
                <w:b/>
                <w:bCs/>
                <w:sz w:val="18"/>
                <w:szCs w:val="18"/>
              </w:rPr>
              <w:t>PLANO DE CONTI</w:t>
            </w:r>
            <w:r w:rsidR="00D53EFA">
              <w:rPr>
                <w:rFonts w:ascii="Arial" w:hAnsi="Arial"/>
                <w:b/>
                <w:bCs/>
                <w:sz w:val="18"/>
                <w:szCs w:val="18"/>
              </w:rPr>
              <w:t>N</w:t>
            </w:r>
            <w:r w:rsidRPr="001A2266">
              <w:rPr>
                <w:rFonts w:ascii="Arial" w:hAnsi="Arial"/>
                <w:b/>
                <w:bCs/>
                <w:sz w:val="18"/>
                <w:szCs w:val="18"/>
              </w:rPr>
              <w:t>GÊNCIA</w:t>
            </w:r>
          </w:p>
        </w:tc>
      </w:tr>
      <w:tr w:rsidR="00CC78EA" w:rsidRPr="00FF16D2" w14:paraId="02EB378F" w14:textId="77777777" w:rsidTr="00D53EF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30" w:type="dxa"/>
            <w:right w:w="35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A05A809" w14:textId="77777777" w:rsidR="00CC78EA" w:rsidRPr="00FF16D2" w:rsidRDefault="00CC78EA" w:rsidP="004834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39BBE3" w14:textId="77777777"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1C8F396" w14:textId="77777777"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2A3D3EC" w14:textId="77777777"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D0B940D" w14:textId="77777777"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E27B00A" w14:textId="77777777"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0061E4C" w14:textId="77777777"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4EAFD9C" w14:textId="77777777"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B94D5A5" w14:textId="77777777" w:rsidR="00AE7987" w:rsidRPr="001A2266" w:rsidRDefault="00AE7987" w:rsidP="00CC78EA">
      <w:pPr>
        <w:spacing w:after="0" w:line="240" w:lineRule="auto"/>
        <w:ind w:left="-284"/>
        <w:jc w:val="both"/>
        <w:rPr>
          <w:rFonts w:ascii="Arial" w:eastAsia="Calibri" w:hAnsi="Arial" w:cs="Arial"/>
          <w:color w:val="2E74B5" w:themeColor="accent1" w:themeShade="BF"/>
          <w:sz w:val="18"/>
          <w:szCs w:val="18"/>
        </w:rPr>
      </w:pPr>
    </w:p>
    <w:tbl>
      <w:tblPr>
        <w:tblStyle w:val="Tabelacomgrade"/>
        <w:tblW w:w="14885" w:type="dxa"/>
        <w:tblInd w:w="-431" w:type="dxa"/>
        <w:tblLook w:val="04A0" w:firstRow="1" w:lastRow="0" w:firstColumn="1" w:lastColumn="0" w:noHBand="0" w:noVBand="1"/>
      </w:tblPr>
      <w:tblGrid>
        <w:gridCol w:w="2411"/>
        <w:gridCol w:w="1559"/>
        <w:gridCol w:w="9121"/>
        <w:gridCol w:w="1794"/>
      </w:tblGrid>
      <w:tr w:rsidR="00CC78EA" w:rsidRPr="001A2266" w14:paraId="2B5EB884" w14:textId="77777777" w:rsidTr="00CC78EA">
        <w:trPr>
          <w:trHeight w:val="424"/>
        </w:trPr>
        <w:tc>
          <w:tcPr>
            <w:tcW w:w="14885" w:type="dxa"/>
            <w:gridSpan w:val="4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08EF33FE" w14:textId="77777777" w:rsidR="00CC78EA" w:rsidRPr="001A2266" w:rsidRDefault="00CC78EA" w:rsidP="00CC78EA">
            <w:pPr>
              <w:tabs>
                <w:tab w:val="left" w:pos="600"/>
                <w:tab w:val="left" w:pos="816"/>
              </w:tabs>
              <w:jc w:val="both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1A2266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CONTROLE DE REVISÕES</w:t>
            </w:r>
          </w:p>
        </w:tc>
      </w:tr>
      <w:tr w:rsidR="00CC78EA" w:rsidRPr="001A2266" w14:paraId="78181D28" w14:textId="77777777" w:rsidTr="00CC78EA">
        <w:trPr>
          <w:trHeight w:val="454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B7FF0C2" w14:textId="77777777" w:rsidR="00CC78EA" w:rsidRPr="001A2266" w:rsidRDefault="00CC78EA" w:rsidP="00833B7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A2266">
              <w:rPr>
                <w:rFonts w:ascii="Arial" w:eastAsia="Calibri" w:hAnsi="Arial" w:cs="Arial"/>
                <w:b/>
                <w:sz w:val="16"/>
                <w:szCs w:val="16"/>
              </w:rPr>
              <w:t>DATA DA ALTERAÇÃO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5FF838" w14:textId="77777777" w:rsidR="00CC78EA" w:rsidRPr="001A2266" w:rsidRDefault="00CC78EA" w:rsidP="00833B7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A2266">
              <w:rPr>
                <w:rFonts w:ascii="Arial" w:eastAsia="Calibri" w:hAnsi="Arial" w:cs="Arial"/>
                <w:b/>
                <w:sz w:val="16"/>
                <w:szCs w:val="16"/>
              </w:rPr>
              <w:t>REVISÃO</w:t>
            </w:r>
          </w:p>
        </w:tc>
        <w:tc>
          <w:tcPr>
            <w:tcW w:w="9121" w:type="dxa"/>
            <w:shd w:val="clear" w:color="auto" w:fill="D9D9D9" w:themeFill="background1" w:themeFillShade="D9"/>
            <w:vAlign w:val="center"/>
          </w:tcPr>
          <w:p w14:paraId="70F7D022" w14:textId="77777777" w:rsidR="00CC78EA" w:rsidRPr="001A2266" w:rsidRDefault="00CC78EA" w:rsidP="00833B7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A2266">
              <w:rPr>
                <w:rFonts w:ascii="Arial" w:eastAsia="Calibri" w:hAnsi="Arial" w:cs="Arial"/>
                <w:b/>
                <w:sz w:val="16"/>
                <w:szCs w:val="16"/>
              </w:rPr>
              <w:t>BREVE DESCRIÇÃO DA REVISÃO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29E07128" w14:textId="77777777" w:rsidR="00CC78EA" w:rsidRPr="001A2266" w:rsidRDefault="00CC78EA" w:rsidP="00833B7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A2266">
              <w:rPr>
                <w:rFonts w:ascii="Arial" w:eastAsia="Calibri" w:hAnsi="Arial" w:cs="Arial"/>
                <w:b/>
                <w:sz w:val="16"/>
                <w:szCs w:val="16"/>
              </w:rPr>
              <w:t>REVISADO POR</w:t>
            </w:r>
          </w:p>
        </w:tc>
      </w:tr>
      <w:tr w:rsidR="00FF16D2" w:rsidRPr="00FF16D2" w14:paraId="3DEEC669" w14:textId="77777777" w:rsidTr="00CC78EA">
        <w:trPr>
          <w:trHeight w:val="421"/>
        </w:trPr>
        <w:tc>
          <w:tcPr>
            <w:tcW w:w="2411" w:type="dxa"/>
            <w:vAlign w:val="center"/>
          </w:tcPr>
          <w:p w14:paraId="3656B9AB" w14:textId="77777777" w:rsidR="00CC78EA" w:rsidRPr="00FF16D2" w:rsidRDefault="00CC78EA" w:rsidP="00833B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FB0818" w14:textId="77777777" w:rsidR="00CC78EA" w:rsidRPr="00FF16D2" w:rsidRDefault="00CC78EA" w:rsidP="00833B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21" w:type="dxa"/>
            <w:vAlign w:val="center"/>
          </w:tcPr>
          <w:p w14:paraId="049F31CB" w14:textId="77777777" w:rsidR="00CC78EA" w:rsidRPr="00FF16D2" w:rsidRDefault="00CC78EA" w:rsidP="00833B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53128261" w14:textId="77777777" w:rsidR="00CC78EA" w:rsidRPr="00FF16D2" w:rsidRDefault="00CC78EA" w:rsidP="00833B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2486C05" w14:textId="77777777" w:rsidR="00B60399" w:rsidRPr="001A2266" w:rsidRDefault="00B60399" w:rsidP="00B60399">
      <w:pPr>
        <w:spacing w:after="0" w:line="240" w:lineRule="auto"/>
        <w:jc w:val="both"/>
      </w:pPr>
    </w:p>
    <w:sectPr w:rsidR="00B60399" w:rsidRPr="001A2266" w:rsidSect="009043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6838" w:h="11906" w:orient="landscape"/>
      <w:pgMar w:top="44" w:right="1418" w:bottom="851" w:left="1418" w:header="1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9056E" w14:textId="77777777" w:rsidR="00E81E8F" w:rsidRDefault="00E81E8F" w:rsidP="00DF10C1">
      <w:pPr>
        <w:spacing w:after="0" w:line="240" w:lineRule="auto"/>
      </w:pPr>
      <w:r>
        <w:separator/>
      </w:r>
    </w:p>
  </w:endnote>
  <w:endnote w:type="continuationSeparator" w:id="0">
    <w:p w14:paraId="1299C43A" w14:textId="77777777" w:rsidR="00E81E8F" w:rsidRDefault="00E81E8F" w:rsidP="00DF10C1">
      <w:pPr>
        <w:spacing w:after="0" w:line="240" w:lineRule="auto"/>
      </w:pPr>
      <w:r>
        <w:continuationSeparator/>
      </w:r>
    </w:p>
  </w:endnote>
  <w:endnote w:id="1">
    <w:p w14:paraId="5A3DAC8D" w14:textId="77777777" w:rsidR="00C64C9E" w:rsidRPr="00926E3B" w:rsidRDefault="00C64C9E" w:rsidP="009043F2">
      <w:pPr>
        <w:pStyle w:val="Textodenotadefim"/>
        <w:ind w:left="-142"/>
        <w:rPr>
          <w:rFonts w:ascii="Arial" w:eastAsia="Calibri" w:hAnsi="Arial" w:cs="Arial"/>
          <w:color w:val="2E74B5" w:themeColor="accent1" w:themeShade="BF"/>
          <w:sz w:val="16"/>
          <w:szCs w:val="16"/>
        </w:rPr>
      </w:pPr>
      <w:r w:rsidRPr="00FF16D2">
        <w:rPr>
          <w:rStyle w:val="Refdenotadefim"/>
          <w:color w:val="2E74B5" w:themeColor="accent1" w:themeShade="BF"/>
          <w:sz w:val="16"/>
          <w:szCs w:val="16"/>
        </w:rPr>
        <w:endnoteRef/>
      </w:r>
      <w:r w:rsidRPr="00FF16D2">
        <w:rPr>
          <w:color w:val="2E74B5" w:themeColor="accent1" w:themeShade="BF"/>
          <w:sz w:val="16"/>
          <w:szCs w:val="16"/>
        </w:rPr>
        <w:t xml:space="preserve"> </w:t>
      </w:r>
      <w:r w:rsidRPr="00926E3B">
        <w:rPr>
          <w:rFonts w:ascii="Arial" w:hAnsi="Arial" w:cs="Arial"/>
          <w:color w:val="2E74B5" w:themeColor="accent1" w:themeShade="BF"/>
          <w:sz w:val="16"/>
          <w:szCs w:val="16"/>
        </w:rPr>
        <w:t>Os riscos estratégicos estão associados à tomada de decisão que pode afetar negativamente o alcance dos objetivos da organização</w:t>
      </w:r>
      <w:r w:rsidR="003C025A" w:rsidRPr="00926E3B">
        <w:rPr>
          <w:rFonts w:ascii="Arial" w:hAnsi="Arial" w:cs="Arial"/>
          <w:color w:val="2E74B5" w:themeColor="accent1" w:themeShade="BF"/>
          <w:sz w:val="16"/>
          <w:szCs w:val="16"/>
        </w:rPr>
        <w:t xml:space="preserve"> e </w:t>
      </w:r>
      <w:r w:rsidR="003C025A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são resultantes da análise de contexto organizacional e partes interessadas;</w:t>
      </w:r>
    </w:p>
  </w:endnote>
  <w:endnote w:id="2">
    <w:p w14:paraId="3DF4D686" w14:textId="77777777" w:rsidR="00C64C9E" w:rsidRPr="00926E3B" w:rsidRDefault="00C64C9E" w:rsidP="009043F2">
      <w:pPr>
        <w:pStyle w:val="Textodenotadefim"/>
        <w:ind w:left="-142"/>
        <w:rPr>
          <w:color w:val="2E74B5" w:themeColor="accent1" w:themeShade="BF"/>
          <w:sz w:val="16"/>
          <w:szCs w:val="16"/>
        </w:rPr>
      </w:pPr>
      <w:r w:rsidRPr="00926E3B">
        <w:rPr>
          <w:rStyle w:val="Refdenotadefim"/>
          <w:color w:val="2E74B5" w:themeColor="accent1" w:themeShade="BF"/>
          <w:sz w:val="16"/>
          <w:szCs w:val="16"/>
        </w:rPr>
        <w:endnoteRef/>
      </w:r>
      <w:r w:rsidRPr="00926E3B">
        <w:rPr>
          <w:color w:val="2E74B5" w:themeColor="accent1" w:themeShade="BF"/>
          <w:sz w:val="16"/>
          <w:szCs w:val="16"/>
        </w:rPr>
        <w:t xml:space="preserve"> </w:t>
      </w:r>
      <w:r w:rsidRPr="00926E3B">
        <w:rPr>
          <w:rFonts w:ascii="Arial" w:hAnsi="Arial" w:cs="Arial"/>
          <w:color w:val="2E74B5" w:themeColor="accent1" w:themeShade="BF"/>
          <w:sz w:val="16"/>
          <w:szCs w:val="16"/>
        </w:rPr>
        <w:t xml:space="preserve">Os riscos operacionais estão associados à ocorrência de perdas (produtividade, ativos e orçamentos) resultantes de falhas, deficiência ou inadequação de processos </w:t>
      </w:r>
      <w:r w:rsidR="003C025A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de trabalho;</w:t>
      </w:r>
    </w:p>
  </w:endnote>
  <w:endnote w:id="3">
    <w:p w14:paraId="5FDB21E6" w14:textId="459189B6" w:rsidR="00C64C9E" w:rsidRPr="00926E3B" w:rsidRDefault="00C64C9E" w:rsidP="009043F2">
      <w:pPr>
        <w:pStyle w:val="Textodenotadefim"/>
        <w:ind w:left="-142"/>
        <w:rPr>
          <w:color w:val="2E74B5" w:themeColor="accent1" w:themeShade="BF"/>
          <w:sz w:val="16"/>
          <w:szCs w:val="16"/>
        </w:rPr>
      </w:pPr>
      <w:r w:rsidRPr="00926E3B">
        <w:rPr>
          <w:rStyle w:val="Refdenotadefim"/>
          <w:color w:val="2E74B5" w:themeColor="accent1" w:themeShade="BF"/>
          <w:sz w:val="16"/>
          <w:szCs w:val="16"/>
        </w:rPr>
        <w:endnoteRef/>
      </w:r>
      <w:r w:rsidRPr="00926E3B">
        <w:rPr>
          <w:color w:val="2E74B5" w:themeColor="accent1" w:themeShade="BF"/>
          <w:sz w:val="16"/>
          <w:szCs w:val="16"/>
        </w:rPr>
        <w:t xml:space="preserve"> </w:t>
      </w: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Fonte</w:t>
      </w:r>
      <w:r w:rsidR="00AE40E1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 </w:t>
      </w:r>
      <w:r w:rsidR="00AE40E1" w:rsidRPr="00A11A9A">
        <w:rPr>
          <w:rFonts w:ascii="Arial" w:eastAsia="Calibri" w:hAnsi="Arial" w:cs="Arial"/>
          <w:color w:val="0070C0"/>
          <w:sz w:val="16"/>
          <w:szCs w:val="16"/>
          <w:u w:val="single"/>
        </w:rPr>
        <w:t>de risco</w:t>
      </w: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: Pessoas / Processo de Trabalho / Sistema ou tecnologia / Infraestrutura – física ou organizacional / Eventos externos (não diretamente gerenciáveis);</w:t>
      </w:r>
    </w:p>
  </w:endnote>
  <w:endnote w:id="4">
    <w:p w14:paraId="507C511E" w14:textId="77777777" w:rsidR="00C64C9E" w:rsidRPr="00926E3B" w:rsidRDefault="00C64C9E" w:rsidP="009043F2">
      <w:pPr>
        <w:pStyle w:val="Textodenotaderodap"/>
        <w:ind w:left="-142"/>
        <w:rPr>
          <w:strike/>
          <w:color w:val="2E74B5" w:themeColor="accent1" w:themeShade="BF"/>
          <w:sz w:val="16"/>
          <w:szCs w:val="16"/>
        </w:rPr>
      </w:pPr>
      <w:r w:rsidRPr="00926E3B">
        <w:rPr>
          <w:rStyle w:val="Refdenotadefim"/>
          <w:color w:val="2E74B5" w:themeColor="accent1" w:themeShade="BF"/>
          <w:sz w:val="16"/>
          <w:szCs w:val="16"/>
        </w:rPr>
        <w:endnoteRef/>
      </w:r>
      <w:r w:rsidRPr="00926E3B">
        <w:rPr>
          <w:color w:val="2E74B5" w:themeColor="accent1" w:themeShade="BF"/>
          <w:sz w:val="16"/>
          <w:szCs w:val="16"/>
        </w:rPr>
        <w:t xml:space="preserve"> </w:t>
      </w: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P</w:t>
      </w:r>
      <w:r w:rsidR="00E96A1F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robabilidade do evento de risco = </w:t>
      </w:r>
      <w:r w:rsidR="003C025A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(1) muito baixa, (2) baixa, (3) média, (4) alta e (5) muito alta;</w:t>
      </w:r>
    </w:p>
  </w:endnote>
  <w:endnote w:id="5">
    <w:p w14:paraId="03BCDD95" w14:textId="77777777" w:rsidR="00C64C9E" w:rsidRPr="00926E3B" w:rsidRDefault="00C64C9E" w:rsidP="009043F2">
      <w:pPr>
        <w:pStyle w:val="Textodenotadefim"/>
        <w:ind w:left="-142"/>
        <w:rPr>
          <w:rFonts w:ascii="Arial" w:eastAsia="Calibri" w:hAnsi="Arial" w:cs="Arial"/>
          <w:color w:val="2E74B5" w:themeColor="accent1" w:themeShade="BF"/>
          <w:sz w:val="16"/>
          <w:szCs w:val="16"/>
        </w:rPr>
      </w:pPr>
      <w:r w:rsidRPr="00926E3B">
        <w:rPr>
          <w:rStyle w:val="Refdenotadefim"/>
          <w:color w:val="2E74B5" w:themeColor="accent1" w:themeShade="BF"/>
          <w:sz w:val="16"/>
          <w:szCs w:val="16"/>
        </w:rPr>
        <w:endnoteRef/>
      </w:r>
      <w:r w:rsidRPr="00926E3B">
        <w:rPr>
          <w:color w:val="2E74B5" w:themeColor="accent1" w:themeShade="BF"/>
          <w:sz w:val="16"/>
          <w:szCs w:val="16"/>
        </w:rPr>
        <w:t xml:space="preserve"> </w:t>
      </w: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Impacto gerado pela consequência do evento de risco = </w:t>
      </w:r>
      <w:r w:rsidR="003C025A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(1) muito baixo, (2) baixo, (3) médio, (4) alto e (5) muito alto;</w:t>
      </w:r>
    </w:p>
  </w:endnote>
  <w:endnote w:id="6">
    <w:p w14:paraId="2CA3C95F" w14:textId="56CF44D6" w:rsidR="00C64C9E" w:rsidRPr="00926E3B" w:rsidRDefault="00C64C9E" w:rsidP="009043F2">
      <w:pPr>
        <w:pStyle w:val="Textodenotaderodap"/>
        <w:ind w:left="-142"/>
        <w:rPr>
          <w:color w:val="2E74B5" w:themeColor="accent1" w:themeShade="BF"/>
          <w:sz w:val="16"/>
          <w:szCs w:val="16"/>
        </w:rPr>
      </w:pPr>
      <w:r w:rsidRPr="00926E3B">
        <w:rPr>
          <w:rStyle w:val="Refdenotadefim"/>
          <w:color w:val="2E74B5" w:themeColor="accent1" w:themeShade="BF"/>
          <w:sz w:val="16"/>
          <w:szCs w:val="16"/>
        </w:rPr>
        <w:endnoteRef/>
      </w:r>
      <w:r w:rsidRPr="00926E3B">
        <w:rPr>
          <w:color w:val="2E74B5" w:themeColor="accent1" w:themeShade="BF"/>
          <w:sz w:val="16"/>
          <w:szCs w:val="16"/>
        </w:rPr>
        <w:t xml:space="preserve"> </w:t>
      </w: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Severidade = Probabilidade x Impacto =</w:t>
      </w:r>
      <w:r w:rsidR="00F718B4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 (1 e </w:t>
      </w:r>
      <w:r w:rsidR="006077D3">
        <w:rPr>
          <w:rFonts w:ascii="Arial" w:eastAsia="Calibri" w:hAnsi="Arial" w:cs="Arial"/>
          <w:color w:val="2E74B5" w:themeColor="accent1" w:themeShade="BF"/>
          <w:sz w:val="16"/>
          <w:szCs w:val="16"/>
        </w:rPr>
        <w:t>4) baixo risco, (5 a 10) médio risco, (12</w:t>
      </w:r>
      <w:r w:rsidR="00F718B4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 a 1</w:t>
      </w:r>
      <w:r w:rsidR="00F57102">
        <w:rPr>
          <w:rFonts w:ascii="Arial" w:eastAsia="Calibri" w:hAnsi="Arial" w:cs="Arial"/>
          <w:color w:val="2E74B5" w:themeColor="accent1" w:themeShade="BF"/>
          <w:sz w:val="16"/>
          <w:szCs w:val="16"/>
        </w:rPr>
        <w:t>6</w:t>
      </w:r>
      <w:r w:rsidR="00F718B4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) alto risco e (</w:t>
      </w:r>
      <w:r w:rsidR="00F57102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20 </w:t>
      </w:r>
      <w:r w:rsidR="00F718B4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a 25) altíssimo risco. </w:t>
      </w: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Devem ser sempre abordados pela organização os riscos classificados como</w:t>
      </w:r>
      <w:r w:rsidR="0048014E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 </w:t>
      </w:r>
      <w:r w:rsidR="0048014E" w:rsidRPr="0048014E">
        <w:rPr>
          <w:rFonts w:ascii="Arial" w:eastAsia="Calibri" w:hAnsi="Arial" w:cs="Arial"/>
          <w:color w:val="2E74B5" w:themeColor="accent1" w:themeShade="BF"/>
          <w:sz w:val="16"/>
          <w:szCs w:val="16"/>
          <w:u w:val="single"/>
        </w:rPr>
        <w:t>médio</w:t>
      </w:r>
      <w:r w:rsidR="0048014E">
        <w:rPr>
          <w:rFonts w:ascii="Arial" w:eastAsia="Calibri" w:hAnsi="Arial" w:cs="Arial"/>
          <w:color w:val="2E74B5" w:themeColor="accent1" w:themeShade="BF"/>
          <w:sz w:val="16"/>
          <w:szCs w:val="16"/>
        </w:rPr>
        <w:t>,</w:t>
      </w: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 alto e altíssimo risco;</w:t>
      </w:r>
    </w:p>
  </w:endnote>
  <w:endnote w:id="7">
    <w:p w14:paraId="1AE5CD3E" w14:textId="77777777" w:rsidR="00C64C9E" w:rsidRPr="00926E3B" w:rsidRDefault="00C64C9E" w:rsidP="009043F2">
      <w:pPr>
        <w:pStyle w:val="Textodenotadefim"/>
        <w:ind w:left="-142"/>
        <w:rPr>
          <w:rFonts w:ascii="Arial" w:eastAsia="Calibri" w:hAnsi="Arial" w:cs="Arial"/>
          <w:color w:val="2E74B5" w:themeColor="accent1" w:themeShade="BF"/>
          <w:sz w:val="16"/>
          <w:szCs w:val="16"/>
        </w:rPr>
      </w:pPr>
      <w:r w:rsidRPr="00926E3B">
        <w:rPr>
          <w:rStyle w:val="Refdenotadefim"/>
          <w:color w:val="2E74B5" w:themeColor="accent1" w:themeShade="BF"/>
          <w:sz w:val="16"/>
          <w:szCs w:val="16"/>
        </w:rPr>
        <w:endnoteRef/>
      </w:r>
      <w:r w:rsidRPr="00926E3B">
        <w:rPr>
          <w:color w:val="2E74B5" w:themeColor="accent1" w:themeShade="BF"/>
          <w:sz w:val="16"/>
          <w:szCs w:val="16"/>
        </w:rPr>
        <w:t xml:space="preserve"> </w:t>
      </w: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Respostas ao risco:</w:t>
      </w:r>
    </w:p>
    <w:p w14:paraId="6179CC45" w14:textId="1791A802" w:rsidR="00C64C9E" w:rsidRPr="00926E3B" w:rsidRDefault="003C025A" w:rsidP="009043F2">
      <w:pPr>
        <w:pStyle w:val="Textodenotaderodap"/>
        <w:numPr>
          <w:ilvl w:val="0"/>
          <w:numId w:val="5"/>
        </w:numPr>
        <w:ind w:left="-142" w:firstLine="0"/>
        <w:rPr>
          <w:rFonts w:ascii="Arial" w:eastAsia="Calibri" w:hAnsi="Arial" w:cs="Arial"/>
          <w:color w:val="2E74B5" w:themeColor="accent1" w:themeShade="BF"/>
          <w:sz w:val="16"/>
          <w:szCs w:val="16"/>
        </w:rPr>
      </w:pP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A</w:t>
      </w:r>
      <w:r w:rsidR="00B60399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ceitar </w:t>
      </w:r>
      <w:r w:rsidR="00C64C9E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– </w:t>
      </w:r>
      <w:r w:rsidR="00EB5A3F" w:rsidRPr="001F3CA0">
        <w:rPr>
          <w:rFonts w:ascii="Arial" w:eastAsia="Calibri" w:hAnsi="Arial" w:cs="Arial"/>
          <w:color w:val="2E74B5" w:themeColor="accent1" w:themeShade="BF"/>
          <w:sz w:val="16"/>
          <w:szCs w:val="16"/>
          <w:u w:val="double"/>
        </w:rPr>
        <w:t xml:space="preserve">nos casos em que </w:t>
      </w:r>
      <w:r w:rsidRPr="001F3CA0">
        <w:rPr>
          <w:rFonts w:ascii="Arial" w:eastAsia="Calibri" w:hAnsi="Arial" w:cs="Arial"/>
          <w:color w:val="2E74B5" w:themeColor="accent1" w:themeShade="BF"/>
          <w:sz w:val="16"/>
          <w:szCs w:val="16"/>
          <w:u w:val="double"/>
        </w:rPr>
        <w:t>a severidade indica baixo risco</w:t>
      </w: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; </w:t>
      </w:r>
    </w:p>
    <w:p w14:paraId="0ADCD0BC" w14:textId="77777777" w:rsidR="00B60399" w:rsidRPr="00926E3B" w:rsidRDefault="003C025A" w:rsidP="009043F2">
      <w:pPr>
        <w:pStyle w:val="Textodenotaderodap"/>
        <w:numPr>
          <w:ilvl w:val="0"/>
          <w:numId w:val="5"/>
        </w:numPr>
        <w:ind w:left="-142" w:firstLine="0"/>
        <w:rPr>
          <w:rFonts w:ascii="Arial" w:eastAsia="Calibri" w:hAnsi="Arial" w:cs="Arial"/>
          <w:color w:val="2E74B5" w:themeColor="accent1" w:themeShade="BF"/>
          <w:sz w:val="16"/>
          <w:szCs w:val="16"/>
        </w:rPr>
      </w:pP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M</w:t>
      </w:r>
      <w:r w:rsidR="00B60399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itigar </w:t>
      </w:r>
      <w:r w:rsidR="00EB5A3F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- a</w:t>
      </w: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doção de procedimentos de controle para minimizar o impacto ou reduzir a probabilidade de ocorrência;</w:t>
      </w:r>
    </w:p>
    <w:p w14:paraId="63254070" w14:textId="77777777" w:rsidR="00B60399" w:rsidRPr="00926E3B" w:rsidRDefault="003C025A" w:rsidP="009043F2">
      <w:pPr>
        <w:pStyle w:val="Textodenotaderodap"/>
        <w:numPr>
          <w:ilvl w:val="0"/>
          <w:numId w:val="5"/>
        </w:numPr>
        <w:ind w:left="-142" w:firstLine="0"/>
        <w:rPr>
          <w:rFonts w:ascii="Arial" w:eastAsia="Calibri" w:hAnsi="Arial" w:cs="Arial"/>
          <w:color w:val="2E74B5" w:themeColor="accent1" w:themeShade="BF"/>
          <w:sz w:val="16"/>
          <w:szCs w:val="16"/>
        </w:rPr>
      </w:pP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E</w:t>
      </w:r>
      <w:r w:rsidR="00B60399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vitar – tem como objetivo eliminar a causa raiz do risco, implementando ações para levar a probabilidade do risco a zero;</w:t>
      </w:r>
    </w:p>
    <w:p w14:paraId="71174C90" w14:textId="77777777" w:rsidR="00B60399" w:rsidRPr="00926E3B" w:rsidRDefault="003C025A" w:rsidP="00EB5A3F">
      <w:pPr>
        <w:pStyle w:val="Textodenotaderodap"/>
        <w:numPr>
          <w:ilvl w:val="0"/>
          <w:numId w:val="5"/>
        </w:numPr>
        <w:ind w:left="-142" w:firstLine="0"/>
        <w:rPr>
          <w:rFonts w:ascii="Arial" w:eastAsia="Calibri" w:hAnsi="Arial" w:cs="Arial"/>
          <w:color w:val="2E74B5" w:themeColor="accent1" w:themeShade="BF"/>
          <w:sz w:val="16"/>
          <w:szCs w:val="16"/>
        </w:rPr>
      </w:pP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C</w:t>
      </w:r>
      <w:r w:rsidR="00B60399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ompartilhar - </w:t>
      </w:r>
      <w:r w:rsidR="00EB5A3F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 r</w:t>
      </w:r>
      <w:r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edução da probabilidade ou do impacto pela transferência ou pelo compartilhamento de uma porção do risco. As técnicas mais comuns compreendem a aquisição de produtos de seguro ou terceirização de uma atividade</w:t>
      </w:r>
      <w:r w:rsidR="00EB5A3F" w:rsidRPr="00926E3B">
        <w:rPr>
          <w:rFonts w:ascii="Arial" w:eastAsia="Calibri" w:hAnsi="Arial" w:cs="Arial"/>
          <w:color w:val="2E74B5" w:themeColor="accent1" w:themeShade="BF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AB990" w14:textId="77777777" w:rsidR="00E44BAB" w:rsidRDefault="00E44B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956691"/>
      <w:docPartObj>
        <w:docPartGallery w:val="Page Numbers (Bottom of Page)"/>
        <w:docPartUnique/>
      </w:docPartObj>
    </w:sdtPr>
    <w:sdtEndPr/>
    <w:sdtContent>
      <w:p w14:paraId="33F0AEC8" w14:textId="527F5796" w:rsidR="00E81E8F" w:rsidRPr="00E045EE" w:rsidRDefault="00EB5A3F" w:rsidP="00F75BF4">
        <w:pPr>
          <w:pStyle w:val="Rodap"/>
          <w:pBdr>
            <w:top w:val="single" w:sz="12" w:space="1" w:color="D0CECE" w:themeColor="background2" w:themeShade="E6"/>
          </w:pBdr>
          <w:ind w:left="-142" w:right="-313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FRM-PJERJ</w:t>
        </w:r>
        <w:r w:rsidR="00E81E8F" w:rsidRPr="00E045EE">
          <w:rPr>
            <w:rFonts w:ascii="Arial" w:hAnsi="Arial" w:cs="Arial"/>
            <w:sz w:val="16"/>
            <w:szCs w:val="16"/>
          </w:rPr>
          <w:t>-</w:t>
        </w:r>
        <w:r>
          <w:rPr>
            <w:rFonts w:ascii="Arial" w:hAnsi="Arial" w:cs="Arial"/>
            <w:sz w:val="16"/>
            <w:szCs w:val="16"/>
          </w:rPr>
          <w:t>014-0</w:t>
        </w:r>
        <w:r w:rsidR="008D66CF">
          <w:rPr>
            <w:rFonts w:ascii="Arial" w:hAnsi="Arial" w:cs="Arial"/>
            <w:sz w:val="16"/>
            <w:szCs w:val="16"/>
          </w:rPr>
          <w:t>2</w:t>
        </w:r>
        <w:r>
          <w:rPr>
            <w:rFonts w:ascii="Arial" w:hAnsi="Arial" w:cs="Arial"/>
            <w:sz w:val="16"/>
            <w:szCs w:val="16"/>
          </w:rPr>
          <w:t xml:space="preserve">         </w:t>
        </w:r>
        <w:r w:rsidR="00E81E8F" w:rsidRPr="00E045EE">
          <w:rPr>
            <w:rFonts w:ascii="Arial" w:hAnsi="Arial" w:cs="Arial"/>
            <w:sz w:val="16"/>
            <w:szCs w:val="16"/>
          </w:rPr>
          <w:t xml:space="preserve">         </w:t>
        </w:r>
        <w:r w:rsidR="00E045EE">
          <w:rPr>
            <w:rFonts w:ascii="Arial" w:hAnsi="Arial" w:cs="Arial"/>
            <w:sz w:val="16"/>
            <w:szCs w:val="16"/>
          </w:rPr>
          <w:t xml:space="preserve">                       </w:t>
        </w:r>
        <w:r w:rsidR="00E81E8F" w:rsidRPr="00E045EE">
          <w:rPr>
            <w:rFonts w:ascii="Arial" w:hAnsi="Arial" w:cs="Arial"/>
            <w:sz w:val="16"/>
            <w:szCs w:val="16"/>
          </w:rPr>
          <w:t xml:space="preserve">                 </w:t>
        </w:r>
        <w:r w:rsidR="00E045EE">
          <w:rPr>
            <w:rFonts w:ascii="Arial" w:hAnsi="Arial" w:cs="Arial"/>
            <w:sz w:val="16"/>
            <w:szCs w:val="16"/>
          </w:rPr>
          <w:t xml:space="preserve"> </w:t>
        </w:r>
        <w:r w:rsidR="00E81E8F" w:rsidRPr="00E045EE">
          <w:rPr>
            <w:rFonts w:ascii="Arial" w:hAnsi="Arial" w:cs="Arial"/>
            <w:sz w:val="16"/>
            <w:szCs w:val="16"/>
          </w:rPr>
          <w:t xml:space="preserve">   </w:t>
        </w:r>
        <w:r w:rsidR="00E045EE">
          <w:rPr>
            <w:rFonts w:ascii="Arial" w:hAnsi="Arial" w:cs="Arial"/>
            <w:sz w:val="16"/>
            <w:szCs w:val="16"/>
          </w:rPr>
          <w:t xml:space="preserve">   </w:t>
        </w:r>
        <w:r w:rsidR="00E81E8F" w:rsidRPr="00E045EE">
          <w:rPr>
            <w:rFonts w:ascii="Arial" w:hAnsi="Arial" w:cs="Arial"/>
            <w:sz w:val="16"/>
            <w:szCs w:val="16"/>
          </w:rPr>
          <w:t>Rev.:</w:t>
        </w:r>
        <w:r w:rsidR="00E81E8F" w:rsidRPr="001F3CA0">
          <w:rPr>
            <w:rFonts w:ascii="Arial" w:hAnsi="Arial" w:cs="Arial"/>
            <w:sz w:val="16"/>
            <w:szCs w:val="16"/>
          </w:rPr>
          <w:t xml:space="preserve"> </w:t>
        </w:r>
        <w:r w:rsidR="00A11A9A" w:rsidRPr="001F3CA0">
          <w:rPr>
            <w:rFonts w:ascii="Arial" w:hAnsi="Arial" w:cs="Arial"/>
            <w:sz w:val="16"/>
            <w:szCs w:val="16"/>
          </w:rPr>
          <w:t>01</w:t>
        </w:r>
        <w:r w:rsidR="00E81E8F" w:rsidRPr="001F3CA0">
          <w:rPr>
            <w:rFonts w:ascii="Arial" w:hAnsi="Arial" w:cs="Arial"/>
            <w:sz w:val="16"/>
            <w:szCs w:val="16"/>
          </w:rPr>
          <w:t xml:space="preserve">                                             </w:t>
        </w:r>
        <w:r w:rsidR="00E045EE" w:rsidRPr="001F3CA0">
          <w:rPr>
            <w:rFonts w:ascii="Arial" w:hAnsi="Arial" w:cs="Arial"/>
            <w:sz w:val="16"/>
            <w:szCs w:val="16"/>
          </w:rPr>
          <w:t xml:space="preserve">   </w:t>
        </w:r>
        <w:r w:rsidR="00E81E8F" w:rsidRPr="001F3CA0">
          <w:rPr>
            <w:rFonts w:ascii="Arial" w:hAnsi="Arial" w:cs="Arial"/>
            <w:sz w:val="16"/>
            <w:szCs w:val="16"/>
          </w:rPr>
          <w:t xml:space="preserve">          </w:t>
        </w:r>
        <w:r w:rsidR="00E81E8F" w:rsidRPr="00E045EE">
          <w:rPr>
            <w:rFonts w:ascii="Arial" w:hAnsi="Arial" w:cs="Arial"/>
            <w:sz w:val="16"/>
            <w:szCs w:val="16"/>
          </w:rPr>
          <w:t>Data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="009574AD">
          <w:rPr>
            <w:rFonts w:ascii="Arial" w:hAnsi="Arial" w:cs="Arial"/>
            <w:sz w:val="16"/>
            <w:szCs w:val="16"/>
          </w:rPr>
          <w:t>30</w:t>
        </w:r>
        <w:r w:rsidR="008D66CF">
          <w:rPr>
            <w:rFonts w:ascii="Arial" w:hAnsi="Arial" w:cs="Arial"/>
            <w:sz w:val="16"/>
            <w:szCs w:val="16"/>
          </w:rPr>
          <w:t>/</w:t>
        </w:r>
        <w:r w:rsidR="00601117">
          <w:rPr>
            <w:rFonts w:ascii="Arial" w:hAnsi="Arial" w:cs="Arial"/>
            <w:sz w:val="16"/>
            <w:szCs w:val="16"/>
          </w:rPr>
          <w:t>06/</w:t>
        </w:r>
        <w:r>
          <w:rPr>
            <w:rFonts w:ascii="Arial" w:hAnsi="Arial" w:cs="Arial"/>
            <w:sz w:val="16"/>
            <w:szCs w:val="16"/>
          </w:rPr>
          <w:t>/20</w:t>
        </w:r>
        <w:r w:rsidR="00D66DFF">
          <w:rPr>
            <w:rFonts w:ascii="Arial" w:hAnsi="Arial" w:cs="Arial"/>
            <w:sz w:val="16"/>
            <w:szCs w:val="16"/>
          </w:rPr>
          <w:t>22</w:t>
        </w:r>
        <w:r w:rsidR="00E81E8F" w:rsidRPr="00E045EE"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</w:t>
        </w:r>
        <w:r w:rsidR="00E045EE">
          <w:rPr>
            <w:rFonts w:ascii="Arial" w:hAnsi="Arial" w:cs="Arial"/>
            <w:sz w:val="16"/>
            <w:szCs w:val="16"/>
          </w:rPr>
          <w:t xml:space="preserve">                             </w:t>
        </w:r>
        <w:r w:rsidR="00E81E8F" w:rsidRPr="00E045EE">
          <w:rPr>
            <w:rFonts w:ascii="Arial" w:hAnsi="Arial" w:cs="Arial"/>
            <w:sz w:val="16"/>
            <w:szCs w:val="16"/>
          </w:rPr>
          <w:t>Pág.:</w:t>
        </w:r>
        <w:r w:rsidR="00E81E8F" w:rsidRPr="00E045EE">
          <w:rPr>
            <w:rFonts w:ascii="Arial" w:hAnsi="Arial" w:cs="Arial"/>
            <w:bCs/>
            <w:sz w:val="16"/>
            <w:szCs w:val="16"/>
          </w:rPr>
          <w:fldChar w:fldCharType="begin"/>
        </w:r>
        <w:r w:rsidR="00E81E8F" w:rsidRPr="00E045EE">
          <w:rPr>
            <w:rFonts w:ascii="Arial" w:hAnsi="Arial" w:cs="Arial"/>
            <w:bCs/>
            <w:sz w:val="16"/>
            <w:szCs w:val="16"/>
          </w:rPr>
          <w:instrText>PAGE  \* Arabic  \* MERGEFORMAT</w:instrText>
        </w:r>
        <w:r w:rsidR="00E81E8F" w:rsidRPr="00E045EE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D4C7B">
          <w:rPr>
            <w:rFonts w:ascii="Arial" w:hAnsi="Arial" w:cs="Arial"/>
            <w:bCs/>
            <w:noProof/>
            <w:sz w:val="16"/>
            <w:szCs w:val="16"/>
          </w:rPr>
          <w:t>1</w:t>
        </w:r>
        <w:r w:rsidR="00E81E8F" w:rsidRPr="00E045EE">
          <w:rPr>
            <w:rFonts w:ascii="Arial" w:hAnsi="Arial" w:cs="Arial"/>
            <w:bCs/>
            <w:sz w:val="16"/>
            <w:szCs w:val="16"/>
          </w:rPr>
          <w:fldChar w:fldCharType="end"/>
        </w:r>
        <w:r w:rsidR="00E81E8F" w:rsidRPr="00E045EE">
          <w:rPr>
            <w:rFonts w:ascii="Arial" w:hAnsi="Arial" w:cs="Arial"/>
            <w:bCs/>
            <w:sz w:val="16"/>
            <w:szCs w:val="16"/>
          </w:rPr>
          <w:t>/</w:t>
        </w:r>
        <w:r w:rsidR="00E81E8F" w:rsidRPr="00E045EE">
          <w:rPr>
            <w:rFonts w:ascii="Arial" w:hAnsi="Arial" w:cs="Arial"/>
            <w:bCs/>
            <w:sz w:val="16"/>
            <w:szCs w:val="16"/>
          </w:rPr>
          <w:fldChar w:fldCharType="begin"/>
        </w:r>
        <w:r w:rsidR="00E81E8F" w:rsidRPr="00E045EE">
          <w:rPr>
            <w:rFonts w:ascii="Arial" w:hAnsi="Arial" w:cs="Arial"/>
            <w:bCs/>
            <w:sz w:val="16"/>
            <w:szCs w:val="16"/>
          </w:rPr>
          <w:instrText>NUMPAGES  \* Arabic  \* MERGEFORMAT</w:instrText>
        </w:r>
        <w:r w:rsidR="00E81E8F" w:rsidRPr="00E045EE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D4C7B">
          <w:rPr>
            <w:rFonts w:ascii="Arial" w:hAnsi="Arial" w:cs="Arial"/>
            <w:bCs/>
            <w:noProof/>
            <w:sz w:val="16"/>
            <w:szCs w:val="16"/>
          </w:rPr>
          <w:t>1</w:t>
        </w:r>
        <w:r w:rsidR="00E81E8F" w:rsidRPr="00E045EE">
          <w:rPr>
            <w:rFonts w:ascii="Arial" w:hAnsi="Arial" w:cs="Arial"/>
            <w:bCs/>
            <w:sz w:val="16"/>
            <w:szCs w:val="16"/>
          </w:rPr>
          <w:fldChar w:fldCharType="end"/>
        </w:r>
      </w:p>
      <w:p w14:paraId="4101652C" w14:textId="77777777" w:rsidR="00E81E8F" w:rsidRPr="00DF10C1" w:rsidRDefault="009574AD" w:rsidP="00DF10C1">
        <w:pPr>
          <w:pStyle w:val="Rodap"/>
          <w:jc w:val="right"/>
          <w:rPr>
            <w:rFonts w:eastAsiaTheme="minorEastAsia"/>
            <w:lang w:eastAsia="pt-BR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2A20A" w14:textId="77777777" w:rsidR="00E44BAB" w:rsidRDefault="00E44B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2CB0E" w14:textId="77777777" w:rsidR="00E81E8F" w:rsidRDefault="00E81E8F" w:rsidP="00DF10C1">
      <w:pPr>
        <w:spacing w:after="0" w:line="240" w:lineRule="auto"/>
      </w:pPr>
      <w:r>
        <w:separator/>
      </w:r>
    </w:p>
  </w:footnote>
  <w:footnote w:type="continuationSeparator" w:id="0">
    <w:p w14:paraId="34CE0A41" w14:textId="77777777" w:rsidR="00E81E8F" w:rsidRDefault="00E81E8F" w:rsidP="00DF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75C7D" w14:textId="77777777" w:rsidR="00E44BAB" w:rsidRDefault="00E44B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03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9"/>
      <w:gridCol w:w="2377"/>
      <w:gridCol w:w="10934"/>
    </w:tblGrid>
    <w:tr w:rsidR="00E81E8F" w:rsidRPr="00806326" w14:paraId="138710D7" w14:textId="77777777" w:rsidTr="00833B7D">
      <w:trPr>
        <w:cantSplit/>
        <w:trHeight w:val="688"/>
        <w:jc w:val="center"/>
      </w:trPr>
      <w:tc>
        <w:tcPr>
          <w:tcW w:w="1719" w:type="dxa"/>
          <w:vMerge w:val="restart"/>
          <w:vAlign w:val="center"/>
        </w:tcPr>
        <w:p w14:paraId="4DDBEF00" w14:textId="77777777" w:rsidR="00E81E8F" w:rsidRPr="00806326" w:rsidRDefault="00E81E8F" w:rsidP="00DF10C1">
          <w:pPr>
            <w:jc w:val="center"/>
            <w:rPr>
              <w:rFonts w:ascii="Calibri" w:hAnsi="Calibri" w:cs="Arial"/>
              <w:b/>
            </w:rPr>
          </w:pPr>
          <w:r w:rsidRPr="00806326">
            <w:rPr>
              <w:rFonts w:ascii="Calibri" w:hAnsi="Calibri"/>
              <w:noProof/>
              <w:sz w:val="16"/>
              <w:szCs w:val="16"/>
              <w:lang w:eastAsia="pt-BR"/>
            </w:rPr>
            <w:drawing>
              <wp:inline distT="0" distB="0" distL="0" distR="0" wp14:anchorId="585FDFB9" wp14:editId="7116A541">
                <wp:extent cx="714375" cy="725199"/>
                <wp:effectExtent l="0" t="0" r="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32" cy="72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11" w:type="dxa"/>
          <w:gridSpan w:val="2"/>
          <w:vAlign w:val="center"/>
        </w:tcPr>
        <w:p w14:paraId="558BF344" w14:textId="77777777" w:rsidR="00E81E8F" w:rsidRPr="0091185F" w:rsidRDefault="00E81E8F" w:rsidP="00DF10C1">
          <w:pPr>
            <w:pStyle w:val="Cabealho"/>
            <w:spacing w:before="120"/>
            <w:jc w:val="center"/>
            <w:rPr>
              <w:rFonts w:ascii="Arial" w:hAnsi="Arial" w:cs="Arial"/>
              <w:b/>
            </w:rPr>
          </w:pPr>
          <w:r w:rsidRPr="0091185F">
            <w:rPr>
              <w:rFonts w:ascii="Arial" w:hAnsi="Arial" w:cs="Arial"/>
              <w:b/>
            </w:rPr>
            <w:t>TRIBUNAL DE JUSTIÇA DO ESTADO DO RIO DE JANEIRO</w:t>
          </w:r>
        </w:p>
        <w:p w14:paraId="0DD7FA37" w14:textId="77777777" w:rsidR="00E81E8F" w:rsidRPr="00806326" w:rsidRDefault="00E81E8F" w:rsidP="00DF10C1">
          <w:pPr>
            <w:spacing w:before="60" w:after="60"/>
            <w:jc w:val="center"/>
            <w:rPr>
              <w:rFonts w:ascii="Calibri" w:hAnsi="Calibri" w:cs="Arial"/>
              <w:sz w:val="28"/>
              <w:szCs w:val="28"/>
              <w:u w:val="double"/>
            </w:rPr>
          </w:pPr>
          <w:r>
            <w:rPr>
              <w:rFonts w:ascii="Arial" w:hAnsi="Arial" w:cs="Arial"/>
              <w:b/>
              <w:spacing w:val="20"/>
              <w:sz w:val="24"/>
              <w:szCs w:val="24"/>
            </w:rPr>
            <w:t>ANÁLISE DE RISCOS</w:t>
          </w:r>
        </w:p>
      </w:tc>
    </w:tr>
    <w:tr w:rsidR="00BD4D29" w:rsidRPr="00806326" w14:paraId="6D43820C" w14:textId="77777777" w:rsidTr="009A5AC0">
      <w:trPr>
        <w:cantSplit/>
        <w:trHeight w:val="537"/>
        <w:jc w:val="center"/>
      </w:trPr>
      <w:tc>
        <w:tcPr>
          <w:tcW w:w="1719" w:type="dxa"/>
          <w:vMerge/>
        </w:tcPr>
        <w:p w14:paraId="3461D779" w14:textId="77777777" w:rsidR="00BD4D29" w:rsidRPr="00806326" w:rsidRDefault="00BD4D29" w:rsidP="00DF10C1">
          <w:pPr>
            <w:jc w:val="center"/>
            <w:rPr>
              <w:rFonts w:ascii="Calibri" w:hAnsi="Calibri" w:cs="Arial"/>
            </w:rPr>
          </w:pPr>
        </w:p>
      </w:tc>
      <w:tc>
        <w:tcPr>
          <w:tcW w:w="2377" w:type="dxa"/>
        </w:tcPr>
        <w:p w14:paraId="0D7C3130" w14:textId="1B3E155F" w:rsidR="00BD4D29" w:rsidRPr="00FF16D2" w:rsidRDefault="00BD4D29" w:rsidP="00DF10C1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FF16D2">
            <w:rPr>
              <w:rFonts w:ascii="Arial" w:hAnsi="Arial" w:cs="Arial"/>
              <w:b/>
              <w:sz w:val="18"/>
              <w:szCs w:val="18"/>
            </w:rPr>
            <w:t>Data de Elaboração:</w:t>
          </w:r>
        </w:p>
        <w:p w14:paraId="3CF2D8B6" w14:textId="77777777" w:rsidR="00BD4D29" w:rsidRPr="00FF16D2" w:rsidRDefault="00BD4D29" w:rsidP="00DF10C1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0934" w:type="dxa"/>
        </w:tcPr>
        <w:p w14:paraId="163A579E" w14:textId="77777777" w:rsidR="00BD4D29" w:rsidRPr="00FF16D2" w:rsidRDefault="00BD4D29" w:rsidP="00DF10C1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F93AF1">
            <w:rPr>
              <w:rFonts w:ascii="Arial" w:hAnsi="Arial" w:cs="Arial"/>
              <w:b/>
              <w:sz w:val="18"/>
              <w:szCs w:val="18"/>
              <w:u w:val="single"/>
            </w:rPr>
            <w:t>Gestor do Risco</w:t>
          </w:r>
          <w:r w:rsidRPr="00FF16D2">
            <w:rPr>
              <w:rFonts w:ascii="Arial" w:hAnsi="Arial" w:cs="Arial"/>
              <w:b/>
              <w:sz w:val="18"/>
              <w:szCs w:val="18"/>
            </w:rPr>
            <w:t>:</w:t>
          </w:r>
        </w:p>
        <w:p w14:paraId="1FC39945" w14:textId="77777777" w:rsidR="00BD4D29" w:rsidRPr="00FF16D2" w:rsidRDefault="00BD4D29" w:rsidP="00A11A9A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52020D30" w14:textId="77777777" w:rsidR="00E81E8F" w:rsidRPr="001A2266" w:rsidRDefault="006B7E0B" w:rsidP="006B7E0B">
    <w:pPr>
      <w:jc w:val="center"/>
      <w:rPr>
        <w:sz w:val="20"/>
        <w:szCs w:val="20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AB766" w14:textId="77777777" w:rsidR="00E44BAB" w:rsidRDefault="00E44B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60F91"/>
    <w:multiLevelType w:val="multilevel"/>
    <w:tmpl w:val="98545C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i w:val="0"/>
        <w:strike w:val="0"/>
        <w:color w:val="auto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b/>
        <w:i w:val="0"/>
        <w:color w:val="auto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/>
        <w:i w:val="0"/>
        <w:color w:val="00000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49E43D1"/>
    <w:multiLevelType w:val="hybridMultilevel"/>
    <w:tmpl w:val="309885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72397"/>
    <w:multiLevelType w:val="hybridMultilevel"/>
    <w:tmpl w:val="4D6EE9E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9145F4F"/>
    <w:multiLevelType w:val="hybridMultilevel"/>
    <w:tmpl w:val="44E44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A3959"/>
    <w:multiLevelType w:val="hybridMultilevel"/>
    <w:tmpl w:val="AD7C1D76"/>
    <w:lvl w:ilvl="0" w:tplc="0416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C1"/>
    <w:rsid w:val="00014503"/>
    <w:rsid w:val="000647F8"/>
    <w:rsid w:val="00082578"/>
    <w:rsid w:val="00090F01"/>
    <w:rsid w:val="00097C35"/>
    <w:rsid w:val="000A2741"/>
    <w:rsid w:val="000E7745"/>
    <w:rsid w:val="0010037D"/>
    <w:rsid w:val="0011368D"/>
    <w:rsid w:val="00137B1B"/>
    <w:rsid w:val="001A2266"/>
    <w:rsid w:val="001F20A4"/>
    <w:rsid w:val="001F3CA0"/>
    <w:rsid w:val="00247FEB"/>
    <w:rsid w:val="00250F92"/>
    <w:rsid w:val="00270CE2"/>
    <w:rsid w:val="0027100F"/>
    <w:rsid w:val="002919CB"/>
    <w:rsid w:val="002A12F8"/>
    <w:rsid w:val="002D7AE3"/>
    <w:rsid w:val="002F0BCD"/>
    <w:rsid w:val="00334B16"/>
    <w:rsid w:val="003515DB"/>
    <w:rsid w:val="00384E98"/>
    <w:rsid w:val="003C025A"/>
    <w:rsid w:val="0044665E"/>
    <w:rsid w:val="00455A46"/>
    <w:rsid w:val="00475950"/>
    <w:rsid w:val="0048014E"/>
    <w:rsid w:val="0048348E"/>
    <w:rsid w:val="00492DBD"/>
    <w:rsid w:val="004E7D96"/>
    <w:rsid w:val="005416FA"/>
    <w:rsid w:val="005D3208"/>
    <w:rsid w:val="00601117"/>
    <w:rsid w:val="006077D3"/>
    <w:rsid w:val="00630D56"/>
    <w:rsid w:val="00666BCC"/>
    <w:rsid w:val="006B7E0B"/>
    <w:rsid w:val="006D5E3F"/>
    <w:rsid w:val="006F0F8A"/>
    <w:rsid w:val="00722ED2"/>
    <w:rsid w:val="00737211"/>
    <w:rsid w:val="00753199"/>
    <w:rsid w:val="00773FE7"/>
    <w:rsid w:val="007D65B5"/>
    <w:rsid w:val="00833B7D"/>
    <w:rsid w:val="008612FC"/>
    <w:rsid w:val="00865E4F"/>
    <w:rsid w:val="008B13D0"/>
    <w:rsid w:val="008D66CF"/>
    <w:rsid w:val="008D7AE9"/>
    <w:rsid w:val="008E0E7B"/>
    <w:rsid w:val="008F49B4"/>
    <w:rsid w:val="009043F2"/>
    <w:rsid w:val="009243D2"/>
    <w:rsid w:val="00926E3B"/>
    <w:rsid w:val="00931FA2"/>
    <w:rsid w:val="009574AD"/>
    <w:rsid w:val="00984E7C"/>
    <w:rsid w:val="009B0967"/>
    <w:rsid w:val="009D4C7B"/>
    <w:rsid w:val="009E1432"/>
    <w:rsid w:val="009E341A"/>
    <w:rsid w:val="009F6212"/>
    <w:rsid w:val="00A11A9A"/>
    <w:rsid w:val="00A36DF1"/>
    <w:rsid w:val="00A838B4"/>
    <w:rsid w:val="00AA420E"/>
    <w:rsid w:val="00AE40E1"/>
    <w:rsid w:val="00AE7987"/>
    <w:rsid w:val="00B0399F"/>
    <w:rsid w:val="00B12062"/>
    <w:rsid w:val="00B32C1F"/>
    <w:rsid w:val="00B60399"/>
    <w:rsid w:val="00BB143B"/>
    <w:rsid w:val="00BC5EF7"/>
    <w:rsid w:val="00BD06A0"/>
    <w:rsid w:val="00BD4D29"/>
    <w:rsid w:val="00C2440C"/>
    <w:rsid w:val="00C402A1"/>
    <w:rsid w:val="00C64C9E"/>
    <w:rsid w:val="00C70720"/>
    <w:rsid w:val="00CB7635"/>
    <w:rsid w:val="00CC78EA"/>
    <w:rsid w:val="00CE6376"/>
    <w:rsid w:val="00D141B9"/>
    <w:rsid w:val="00D53EFA"/>
    <w:rsid w:val="00D616CB"/>
    <w:rsid w:val="00D66DFF"/>
    <w:rsid w:val="00DA45BE"/>
    <w:rsid w:val="00DA6E12"/>
    <w:rsid w:val="00DF10C1"/>
    <w:rsid w:val="00E045EE"/>
    <w:rsid w:val="00E44BAB"/>
    <w:rsid w:val="00E611E2"/>
    <w:rsid w:val="00E64E3E"/>
    <w:rsid w:val="00E8059E"/>
    <w:rsid w:val="00E81E8F"/>
    <w:rsid w:val="00E845F6"/>
    <w:rsid w:val="00E90F69"/>
    <w:rsid w:val="00E96A1F"/>
    <w:rsid w:val="00EB0823"/>
    <w:rsid w:val="00EB09E0"/>
    <w:rsid w:val="00EB5A3F"/>
    <w:rsid w:val="00EF40C9"/>
    <w:rsid w:val="00F57102"/>
    <w:rsid w:val="00F718B4"/>
    <w:rsid w:val="00F75BF4"/>
    <w:rsid w:val="00F93AF1"/>
    <w:rsid w:val="00F94958"/>
    <w:rsid w:val="00FE3B2F"/>
    <w:rsid w:val="00FF16D2"/>
    <w:rsid w:val="72E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7BB2A0D"/>
  <w15:docId w15:val="{9BA0B267-C619-4AD6-969A-C2024B2D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JERJ,CapTP"/>
    <w:basedOn w:val="Normal"/>
    <w:next w:val="Normal"/>
    <w:link w:val="Ttulo1Char"/>
    <w:qFormat/>
    <w:rsid w:val="009E1432"/>
    <w:pPr>
      <w:numPr>
        <w:numId w:val="3"/>
      </w:numPr>
      <w:spacing w:before="480" w:after="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,Nv2TP"/>
    <w:link w:val="Ttulo2Char"/>
    <w:qFormat/>
    <w:rsid w:val="009E1432"/>
    <w:pPr>
      <w:numPr>
        <w:ilvl w:val="1"/>
        <w:numId w:val="3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bCs/>
      <w:sz w:val="24"/>
      <w:szCs w:val="20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9E1432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9E1432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9E1432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E1432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E1432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E1432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E1432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0C1"/>
  </w:style>
  <w:style w:type="paragraph" w:styleId="Rodap">
    <w:name w:val="footer"/>
    <w:basedOn w:val="Normal"/>
    <w:link w:val="RodapChar"/>
    <w:uiPriority w:val="99"/>
    <w:unhideWhenUsed/>
    <w:rsid w:val="00DF1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0C1"/>
  </w:style>
  <w:style w:type="table" w:styleId="Tabelacomgrade">
    <w:name w:val="Table Grid"/>
    <w:basedOn w:val="Tabelanormal"/>
    <w:uiPriority w:val="59"/>
    <w:rsid w:val="00DF10C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10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062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D32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D32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3208"/>
    <w:rPr>
      <w:vertAlign w:val="superscript"/>
    </w:rPr>
  </w:style>
  <w:style w:type="character" w:customStyle="1" w:styleId="Ttulo1Char">
    <w:name w:val="Título 1 Char"/>
    <w:aliases w:val="TJERJ Char,CapTP Char"/>
    <w:basedOn w:val="Fontepargpadro"/>
    <w:link w:val="Ttulo1"/>
    <w:rsid w:val="009E1432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,Nv2TP Char"/>
    <w:basedOn w:val="Fontepargpadro"/>
    <w:link w:val="Ttulo2"/>
    <w:rsid w:val="009E1432"/>
    <w:rPr>
      <w:rFonts w:ascii="Arial" w:eastAsia="Times New Roman" w:hAnsi="Arial" w:cs="Times New Roman"/>
      <w:bCs/>
      <w:sz w:val="24"/>
      <w:szCs w:val="20"/>
      <w:lang w:eastAsia="pt-BR"/>
    </w:rPr>
  </w:style>
  <w:style w:type="character" w:customStyle="1" w:styleId="Ttulo3Char">
    <w:name w:val="Título 3 Char"/>
    <w:aliases w:val="TJERJ3 Char,Nv3TP Char"/>
    <w:basedOn w:val="Fontepargpadro"/>
    <w:link w:val="Ttulo3"/>
    <w:rsid w:val="009E1432"/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9E1432"/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E1432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E1432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E1432"/>
    <w:rPr>
      <w:rFonts w:ascii="Times New Roman" w:eastAsia="Times New Roman" w:hAnsi="Times New Roman" w:cs="Times New Roman"/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E1432"/>
    <w:rPr>
      <w:rFonts w:ascii="Arial" w:eastAsia="Times New Roman" w:hAnsi="Arial" w:cs="Times New Roman"/>
      <w:i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E1432"/>
    <w:rPr>
      <w:rFonts w:ascii="Arial" w:eastAsia="Times New Roman" w:hAnsi="Arial" w:cs="Times New Roman"/>
      <w:b/>
      <w:i/>
      <w:sz w:val="18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64C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64C9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64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62ABC6592B3D4B8DE53A6651E96A9B" ma:contentTypeVersion="2" ma:contentTypeDescription="Crie um novo documento." ma:contentTypeScope="" ma:versionID="3ccc2cecf0c275aa7b4c245e29a5ecc6">
  <xsd:schema xmlns:xsd="http://www.w3.org/2001/XMLSchema" xmlns:xs="http://www.w3.org/2001/XMLSchema" xmlns:p="http://schemas.microsoft.com/office/2006/metadata/properties" xmlns:ns2="643f018a-0c25-48ff-b22b-6d0a4b4567a3" targetNamespace="http://schemas.microsoft.com/office/2006/metadata/properties" ma:root="true" ma:fieldsID="f0ee77e51d6a65378656bca5b7782ff9" ns2:_="">
    <xsd:import namespace="643f018a-0c25-48ff-b22b-6d0a4b456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f018a-0c25-48ff-b22b-6d0a4b456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CD2C-546C-4B7F-9769-043C336EC40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43f018a-0c25-48ff-b22b-6d0a4b4567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675FB6-6EB2-4CB0-90B9-2E91385E4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818DD-AF84-4491-BE81-A71986408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f018a-0c25-48ff-b22b-6d0a4b456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4A6F78-E447-4801-9FF9-C5911060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Vieira de Oliveira</dc:creator>
  <cp:lastModifiedBy>Rosane de Souza Barcelos</cp:lastModifiedBy>
  <cp:revision>14</cp:revision>
  <cp:lastPrinted>2022-06-03T16:22:00Z</cp:lastPrinted>
  <dcterms:created xsi:type="dcterms:W3CDTF">2022-05-11T17:39:00Z</dcterms:created>
  <dcterms:modified xsi:type="dcterms:W3CDTF">2022-06-15T18:33:00Z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0x0101007462ABC6592B3D4B8DE53A6651E96A9B</vt:lpwstr>
  </property>
</Properties>
</file>