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506C" w14:textId="77777777" w:rsidR="008539CA" w:rsidRDefault="008539CA"/>
    <w:tbl>
      <w:tblPr>
        <w:tblW w:w="60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683C70" w:rsidRPr="00683C70" w14:paraId="2DA4954F" w14:textId="77777777" w:rsidTr="008539CA">
        <w:trPr>
          <w:jc w:val="center"/>
        </w:trPr>
        <w:tc>
          <w:tcPr>
            <w:tcW w:w="5000" w:type="pct"/>
            <w:vAlign w:val="center"/>
            <w:hideMark/>
          </w:tcPr>
          <w:p w14:paraId="752BC2C8" w14:textId="060F81BC" w:rsidR="002F3F38" w:rsidRPr="00683C70" w:rsidRDefault="002F3F38" w:rsidP="002F3F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683C7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 xml:space="preserve">AVISO </w:t>
            </w:r>
            <w:r w:rsidR="00804E66" w:rsidRPr="00683C7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CONJUNTO CGJ</w:t>
            </w:r>
            <w:r w:rsidR="00D92EC7" w:rsidRPr="00683C7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/2ª VICE</w:t>
            </w:r>
            <w:r w:rsidRPr="00683C7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8539CA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02</w:t>
            </w:r>
            <w:r w:rsidRPr="00683C7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/2021</w:t>
            </w:r>
          </w:p>
        </w:tc>
      </w:tr>
      <w:tr w:rsidR="00683C70" w:rsidRPr="00683C70" w14:paraId="672A6659" w14:textId="77777777" w:rsidTr="008539CA">
        <w:trPr>
          <w:jc w:val="center"/>
        </w:trPr>
        <w:tc>
          <w:tcPr>
            <w:tcW w:w="5000" w:type="pct"/>
            <w:vAlign w:val="center"/>
          </w:tcPr>
          <w:p w14:paraId="02EB378F" w14:textId="77777777" w:rsidR="00C45AC9" w:rsidRPr="00683C70" w:rsidRDefault="00C45AC9" w:rsidP="002F3F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</w:p>
        </w:tc>
      </w:tr>
      <w:tr w:rsidR="00683C70" w:rsidRPr="00683C70" w14:paraId="6A05A809" w14:textId="77777777" w:rsidTr="008539CA">
        <w:trPr>
          <w:jc w:val="center"/>
        </w:trPr>
        <w:tc>
          <w:tcPr>
            <w:tcW w:w="5000" w:type="pct"/>
            <w:vAlign w:val="center"/>
          </w:tcPr>
          <w:p w14:paraId="5A39BBE3" w14:textId="77777777" w:rsidR="002F3F38" w:rsidRPr="00683C70" w:rsidRDefault="002F3F38" w:rsidP="002F3F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</w:p>
        </w:tc>
      </w:tr>
      <w:tr w:rsidR="002F3F38" w:rsidRPr="00683C70" w14:paraId="51CAA886" w14:textId="77777777" w:rsidTr="008539CA">
        <w:trPr>
          <w:jc w:val="center"/>
        </w:trPr>
        <w:tc>
          <w:tcPr>
            <w:tcW w:w="5000" w:type="pct"/>
            <w:vAlign w:val="center"/>
            <w:hideMark/>
          </w:tcPr>
          <w:p w14:paraId="0D0B940D" w14:textId="1092EF3F" w:rsidR="00C45AC9" w:rsidRPr="00683C70" w:rsidRDefault="00804E66" w:rsidP="002F3F38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O Desembargador RICARDO RODRIGUES CARDOZO, Corregedor</w:t>
            </w:r>
            <w:r w:rsidR="00EB5C26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-</w:t>
            </w: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Geral da Justiça do Tribunal de Justiça do Estado do Rio de Janeiro, e o</w:t>
            </w:r>
            <w:r w:rsidR="002F3F38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Desembargador MARCUS HENRIQUE PINTO BASÍLIO, 2º Vice-Presidente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e </w:t>
            </w:r>
            <w:r w:rsidR="00B5167A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S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upervisor do Grupo de Monitoramento e Fiscalização do Sistema Carcerário – GMF</w:t>
            </w:r>
            <w:r w:rsidR="002F3F38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, no uso de suas atribuições legais, </w:t>
            </w:r>
          </w:p>
          <w:p w14:paraId="54529CA7" w14:textId="4B6CBA93" w:rsidR="00C01B23" w:rsidRPr="00683C70" w:rsidRDefault="002F3F38" w:rsidP="002F3F38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AVISA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M</w:t>
            </w: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aos Magistrados, Escrivães, Responsáveis pelo Expediente, Secretários de Juízes e demais servidores em atuação nas serventias com competência criminal,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que</w:t>
            </w:r>
            <w:r w:rsidR="00D92EC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, em aditamento ao Aviso Conjunto CGJ/2ª VICE n° 1/2021,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devem ser observadas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,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para 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fins de 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execução do Acordo de Não Persecução Penal – ANPP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,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as regras estabelecidas no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s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art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igos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285 a 292 do Código de Normas editado pela 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C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orregedoria Geral d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a</w:t>
            </w:r>
            <w:r w:rsidR="00804E6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Justiça, esclarecendo que na Comarca da Capital </w:t>
            </w:r>
            <w:r w:rsidR="000445DA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e </w:t>
            </w:r>
            <w:r w:rsidR="00562BE7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nos </w:t>
            </w:r>
            <w:r w:rsidR="000445DA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Fóruns Regionais, na hipótese de processos eletrônicos, </w:t>
            </w:r>
            <w:r w:rsidR="005E4EE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enquanto não houver conexão entre os sistemas</w:t>
            </w:r>
            <w:r w:rsidR="00462C84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de informática</w:t>
            </w:r>
            <w:r w:rsidR="005E4EE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, o Cartório do Juízo de conhecimento intimará o </w:t>
            </w:r>
            <w:r w:rsidR="006B6355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Promotor de Justiça celebrante/proponente da decisão homologatória do acordo, </w:t>
            </w:r>
            <w:r w:rsidR="005E4EE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e este </w:t>
            </w:r>
            <w:r w:rsidR="006B6355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extrairá dos autos os arquivos necessários à instrução da execução</w:t>
            </w:r>
            <w:r w:rsidR="00462C84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,</w:t>
            </w:r>
            <w:r w:rsidR="006B6355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convertendo-os em </w:t>
            </w:r>
            <w:r w:rsidR="005E4EE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formato </w:t>
            </w:r>
            <w:r w:rsidR="006B6355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PDF, se necessário, remetendo-os </w:t>
            </w:r>
            <w:r w:rsidR="005E4EE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por e</w:t>
            </w:r>
            <w:r w:rsid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-</w:t>
            </w:r>
            <w:r w:rsidR="005E4EE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mail </w:t>
            </w:r>
            <w:r w:rsidR="00683C70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(</w:t>
            </w:r>
            <w:r w:rsidR="00683C70" w:rsidRPr="005E3496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anpp.pep@mprj.mp.br</w:t>
            </w:r>
            <w:r w:rsidR="00683C70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) </w:t>
            </w:r>
            <w:r w:rsidR="006B6355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ao Promotor de Justiça com atribuição para a execução dos ANPPs, para cadastramento no sistema SEEU</w:t>
            </w:r>
            <w:r w:rsidR="005E4EE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, deflagrando a execução</w:t>
            </w:r>
            <w:r w:rsidR="006B6355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.</w:t>
            </w:r>
            <w:r w:rsidR="00A03DF6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</w:t>
            </w:r>
          </w:p>
          <w:p w14:paraId="17AF4263" w14:textId="3E84CDC2" w:rsidR="00A22FFE" w:rsidRPr="00683C70" w:rsidRDefault="30E15133" w:rsidP="30E15133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Para deflagração da execução do ANPP junto à VEPEMA – Vara de Execução de Penas e Medidas Alternativas, bastará a juntada do instrumento do Acordo de Não Persecução Penal – ANPP - e a decisão homologatória do acordo proferida pelo juiz do conhecimento, através do SEEU – Sistema Eletrônico de Execução Unificada, salientando que os referidos documentos devem ser digitalizados em formato PDF para que sejam anexados ao SEEU.</w:t>
            </w:r>
          </w:p>
          <w:p w14:paraId="6B04C837" w14:textId="5DD5A1A9" w:rsidR="004D58D8" w:rsidRPr="004D58D8" w:rsidRDefault="003D2E26" w:rsidP="002F3F38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Na hipótese d</w:t>
            </w:r>
            <w:r w:rsidR="00462C84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e </w:t>
            </w: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o Acordo 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de Não Persecução Penal – ANPP</w:t>
            </w:r>
            <w:r w:rsidR="008539C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– 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envolver tão somente o pagamento de prestação pecuniária, o seu cumprimento se dará </w:t>
            </w:r>
            <w:r w:rsidR="001B72BC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perante o juiz natural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, sem que haja a deflagração da execução do ANPP junto à VEPEMA</w:t>
            </w:r>
            <w:r w:rsidR="006C3C79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. Em caso de descumprimento </w:t>
            </w:r>
            <w:r w:rsidR="00462C84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e </w:t>
            </w:r>
            <w:r w:rsidR="006C3C79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o acordo </w:t>
            </w:r>
            <w:r w:rsidR="00462C84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venha a ser </w:t>
            </w:r>
            <w:r w:rsidR="006C3C79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rescindido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, </w:t>
            </w:r>
            <w:r w:rsidR="006C3C79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os autos retornam para o Promotor de Justiça celebrante para dar prosseguiment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o</w:t>
            </w:r>
            <w:r w:rsidR="00462C84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na ação penal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.</w:t>
            </w:r>
          </w:p>
          <w:p w14:paraId="77BA19DC" w14:textId="683B7363" w:rsidR="004D58D8" w:rsidRPr="004D58D8" w:rsidRDefault="7491EFC2" w:rsidP="002F3F38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Nos processos físicos, os autos devem ser encaminhados pelo juiz natural, através da mensageria, ao representante do Ministério Público celebrante, que deverá devolvê-los após a extração das cópias dos documentos que devem ser digitalizados e transformados em formato PDF</w:t>
            </w:r>
            <w:r w:rsidR="00DF7F96"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. Caberá, ainda, ao referido membro do Ministério Público remetê-los 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por e-mail (</w:t>
            </w:r>
            <w:r w:rsidRPr="005E3496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anpp.pep@mprj.mp.br</w:t>
            </w:r>
            <w:r w:rsidRPr="004D58D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) ao Promotor de Justiça com atribuição para a execução dos ANPPs, para cadastramento no sistema SEEU e deflagração da execução. </w:t>
            </w:r>
          </w:p>
          <w:p w14:paraId="4B1EC537" w14:textId="5A292695" w:rsidR="002F3F38" w:rsidRPr="00683C70" w:rsidRDefault="00A90362" w:rsidP="002F3F38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Quanto aos juízos 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com competência criminal </w:t>
            </w:r>
            <w:r w:rsidR="00C45AC9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n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as </w:t>
            </w:r>
            <w:r w:rsidR="00B5167A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C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omarcas do Interior, a unidade judicial deverá ex</w:t>
            </w: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trair a</w:t>
            </w:r>
            <w:r w:rsidR="00A55867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Guia d</w:t>
            </w:r>
            <w:r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e Penas ou Medidas Alternativas </w:t>
            </w:r>
            <w:r w:rsidR="00B5167A" w:rsidRPr="00683C70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pelo sistema informatizado, encaminhando-a à Central de Penas e Medidas Alternativas – CPMA – vinculada ao juízo de conhecimento.</w:t>
            </w:r>
          </w:p>
          <w:p w14:paraId="4D9479AD" w14:textId="1BECE3DA" w:rsidR="002F3F38" w:rsidRPr="00683C70" w:rsidRDefault="00EB5C26" w:rsidP="002F3F38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Este Aviso entrará em vigor na data de sua publicação</w:t>
            </w:r>
            <w:r w:rsidR="7491EFC2" w:rsidRPr="7491EFC2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.</w:t>
            </w:r>
          </w:p>
          <w:p w14:paraId="4E8B9C23" w14:textId="13B34957" w:rsidR="7491EFC2" w:rsidRDefault="7491EFC2" w:rsidP="008539CA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7491EFC2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Rio de Janeiro, 2</w:t>
            </w:r>
            <w:r w:rsidR="009033D3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8</w:t>
            </w:r>
            <w:r w:rsidRPr="7491EFC2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de abril de 2021.</w:t>
            </w:r>
          </w:p>
          <w:p w14:paraId="2DD75EEE" w14:textId="77777777" w:rsidR="008539CA" w:rsidRDefault="008539CA" w:rsidP="008539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Desembargador</w:t>
            </w:r>
            <w:r w:rsidRPr="00B5167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</w:t>
            </w:r>
            <w:r w:rsidRPr="008822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RICARDO RODRIGUES CARDOZO</w:t>
            </w:r>
            <w:r w:rsidRPr="00B5167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</w:t>
            </w:r>
          </w:p>
          <w:p w14:paraId="3A61AEF2" w14:textId="77777777" w:rsidR="008539CA" w:rsidRDefault="008539CA" w:rsidP="008539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B5167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Corregedor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-</w:t>
            </w:r>
            <w:r w:rsidRPr="00B5167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Geral da Justiça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do Tribunal de Justiça do Estado do Rio de Janeiro</w:t>
            </w:r>
          </w:p>
          <w:p w14:paraId="508155A0" w14:textId="77777777" w:rsidR="008539CA" w:rsidRPr="002F3F38" w:rsidRDefault="008539CA" w:rsidP="008539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</w:t>
            </w:r>
          </w:p>
          <w:p w14:paraId="0CBEC18E" w14:textId="77777777" w:rsidR="008539CA" w:rsidRDefault="008539CA" w:rsidP="008539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2F3F3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Desembargador </w:t>
            </w:r>
            <w:r w:rsidRPr="008822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MARCUS HENRIQUE PINTO BASÍLIO</w:t>
            </w:r>
          </w:p>
          <w:p w14:paraId="69ABA14D" w14:textId="2FD51065" w:rsidR="002F3F38" w:rsidRPr="00683C70" w:rsidRDefault="008539CA" w:rsidP="008539C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2º Vice</w:t>
            </w:r>
            <w:r w:rsidR="00B3306B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-</w:t>
            </w:r>
            <w:r w:rsidRPr="002F3F38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Presidente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do Tribunal de Justiça do Estado do Rio de Janeiro</w:t>
            </w:r>
          </w:p>
        </w:tc>
      </w:tr>
    </w:tbl>
    <w:p w14:paraId="0E27B00A" w14:textId="6E31E51B" w:rsidR="00637B84" w:rsidRPr="00683C70" w:rsidRDefault="00637B84" w:rsidP="001B72BC"/>
    <w:sectPr w:rsidR="00637B84" w:rsidRPr="00683C70" w:rsidSect="008539CA">
      <w:headerReference w:type="default" r:id="rId6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21D05" w14:textId="77777777" w:rsidR="007865B4" w:rsidRDefault="007865B4" w:rsidP="008539CA">
      <w:pPr>
        <w:spacing w:after="0" w:line="240" w:lineRule="auto"/>
      </w:pPr>
      <w:r>
        <w:separator/>
      </w:r>
    </w:p>
  </w:endnote>
  <w:endnote w:type="continuationSeparator" w:id="0">
    <w:p w14:paraId="15AA1441" w14:textId="77777777" w:rsidR="007865B4" w:rsidRDefault="007865B4" w:rsidP="0085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4141" w14:textId="77777777" w:rsidR="007865B4" w:rsidRDefault="007865B4" w:rsidP="008539CA">
      <w:pPr>
        <w:spacing w:after="0" w:line="240" w:lineRule="auto"/>
      </w:pPr>
      <w:r>
        <w:separator/>
      </w:r>
    </w:p>
  </w:footnote>
  <w:footnote w:type="continuationSeparator" w:id="0">
    <w:p w14:paraId="79CF30B2" w14:textId="77777777" w:rsidR="007865B4" w:rsidRDefault="007865B4" w:rsidP="0085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00376" w14:textId="77777777" w:rsidR="008539CA" w:rsidRDefault="008539CA" w:rsidP="008539CA">
    <w:pPr>
      <w:pStyle w:val="Cabealho"/>
      <w:jc w:val="center"/>
      <w:rPr>
        <w:b/>
        <w:color w:val="222E72"/>
      </w:rPr>
    </w:pPr>
    <w:r>
      <w:rPr>
        <w:noProof/>
      </w:rPr>
      <w:drawing>
        <wp:inline distT="0" distB="0" distL="0" distR="0" wp14:anchorId="6851E641" wp14:editId="28FB3497">
          <wp:extent cx="717550" cy="72390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319CA3" w14:textId="77777777" w:rsidR="008539CA" w:rsidRDefault="008539CA" w:rsidP="008539CA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Poder Judiciário do Estado do Rio de Janeiro</w:t>
    </w:r>
  </w:p>
  <w:p w14:paraId="4952F0BB" w14:textId="77777777" w:rsidR="008539CA" w:rsidRDefault="008539CA" w:rsidP="008539CA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Corregedoria Geral da justiça</w:t>
    </w:r>
  </w:p>
  <w:p w14:paraId="0DEA15C5" w14:textId="77777777" w:rsidR="008539CA" w:rsidRDefault="008539CA" w:rsidP="008539CA">
    <w:pPr>
      <w:pStyle w:val="Cabealho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b/>
        <w:color w:val="000000"/>
      </w:rPr>
      <w:t>Segunda Vice-Presidência</w:t>
    </w:r>
  </w:p>
  <w:p w14:paraId="5AB0FDFD" w14:textId="77777777" w:rsidR="008539CA" w:rsidRDefault="008539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8"/>
    <w:rsid w:val="000445DA"/>
    <w:rsid w:val="0011330B"/>
    <w:rsid w:val="00142FA7"/>
    <w:rsid w:val="001B72BC"/>
    <w:rsid w:val="002F3F38"/>
    <w:rsid w:val="003A50B7"/>
    <w:rsid w:val="003D2E26"/>
    <w:rsid w:val="003E0992"/>
    <w:rsid w:val="00441609"/>
    <w:rsid w:val="004573CA"/>
    <w:rsid w:val="00462C84"/>
    <w:rsid w:val="004D58D8"/>
    <w:rsid w:val="004F69A1"/>
    <w:rsid w:val="00562BE7"/>
    <w:rsid w:val="005E3496"/>
    <w:rsid w:val="005E4EE6"/>
    <w:rsid w:val="00637B84"/>
    <w:rsid w:val="00683C70"/>
    <w:rsid w:val="006B6355"/>
    <w:rsid w:val="006C3C79"/>
    <w:rsid w:val="007145C3"/>
    <w:rsid w:val="00721C5E"/>
    <w:rsid w:val="007865B4"/>
    <w:rsid w:val="00804E66"/>
    <w:rsid w:val="008539CA"/>
    <w:rsid w:val="008B79D0"/>
    <w:rsid w:val="009033D3"/>
    <w:rsid w:val="00915E9B"/>
    <w:rsid w:val="00945EF1"/>
    <w:rsid w:val="00991B8E"/>
    <w:rsid w:val="00A03DF6"/>
    <w:rsid w:val="00A11032"/>
    <w:rsid w:val="00A22FFE"/>
    <w:rsid w:val="00A55867"/>
    <w:rsid w:val="00A90362"/>
    <w:rsid w:val="00A9222D"/>
    <w:rsid w:val="00B3306B"/>
    <w:rsid w:val="00B37436"/>
    <w:rsid w:val="00B5167A"/>
    <w:rsid w:val="00C01B23"/>
    <w:rsid w:val="00C45AC9"/>
    <w:rsid w:val="00D23A2A"/>
    <w:rsid w:val="00D92EC7"/>
    <w:rsid w:val="00DF7F96"/>
    <w:rsid w:val="00E5383B"/>
    <w:rsid w:val="00E549EE"/>
    <w:rsid w:val="00EB5C26"/>
    <w:rsid w:val="00F903F4"/>
    <w:rsid w:val="00FC12DF"/>
    <w:rsid w:val="30E15133"/>
    <w:rsid w:val="7491E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8D6"/>
  <w15:chartTrackingRefBased/>
  <w15:docId w15:val="{00727022-FA67-4430-8D1F-5CA699A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3C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3C7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53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CA"/>
  </w:style>
  <w:style w:type="paragraph" w:styleId="Rodap">
    <w:name w:val="footer"/>
    <w:basedOn w:val="Normal"/>
    <w:link w:val="RodapChar"/>
    <w:uiPriority w:val="99"/>
    <w:unhideWhenUsed/>
    <w:rsid w:val="00853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Juiz Marcelo Oliveira da Silva</dc:creator>
  <cp:keywords/>
  <dc:description/>
  <cp:lastModifiedBy>Luciene Ribeiro Moço</cp:lastModifiedBy>
  <cp:revision>8</cp:revision>
  <cp:lastPrinted>2021-04-28T20:19:00Z</cp:lastPrinted>
  <dcterms:created xsi:type="dcterms:W3CDTF">2021-04-23T18:55:00Z</dcterms:created>
  <dcterms:modified xsi:type="dcterms:W3CDTF">2021-04-28T20:33:00Z</dcterms:modified>
</cp:coreProperties>
</file>